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2D7A3" w14:textId="1387EEE6" w:rsidR="006023BC" w:rsidRPr="008F7FCE" w:rsidRDefault="006023BC" w:rsidP="00D93DA9">
      <w:pPr>
        <w:pStyle w:val="NoSpacing"/>
      </w:pPr>
      <w:bookmarkStart w:id="0" w:name="_Toc277858145"/>
      <w:r w:rsidRPr="008F7FCE">
        <w:t xml:space="preserve">Document </w:t>
      </w:r>
      <w:r w:rsidR="00AA5CF4" w:rsidRPr="008F7FCE">
        <w:t>O</w:t>
      </w:r>
      <w:r w:rsidRPr="008F7FCE">
        <w:t xml:space="preserve">wner and </w:t>
      </w:r>
      <w:r w:rsidR="00AA5CF4" w:rsidRPr="008F7FCE">
        <w:t>A</w:t>
      </w:r>
      <w:r w:rsidRPr="008F7FCE">
        <w:t>pproval</w:t>
      </w:r>
    </w:p>
    <w:p w14:paraId="3EEFB4F5" w14:textId="77777777" w:rsidR="007F4508" w:rsidRPr="008F7FCE" w:rsidRDefault="007F4508" w:rsidP="005C1907">
      <w:pPr>
        <w:pStyle w:val="NoSpacing"/>
        <w:rPr>
          <w:rFonts w:ascii="Lato" w:hAnsi="Lato"/>
          <w:b/>
          <w:bCs/>
          <w:sz w:val="20"/>
          <w:szCs w:val="20"/>
          <w:u w:val="single"/>
        </w:rPr>
      </w:pPr>
    </w:p>
    <w:p w14:paraId="7077638D" w14:textId="1980C812" w:rsidR="006023BC" w:rsidRPr="008F7FCE" w:rsidRDefault="00774D84" w:rsidP="00A15A7F">
      <w:pPr>
        <w:spacing w:line="360" w:lineRule="auto"/>
        <w:rPr>
          <w:rFonts w:ascii="Lato" w:hAnsi="Lato"/>
          <w:color w:val="000000" w:themeColor="text1"/>
          <w:sz w:val="20"/>
          <w:szCs w:val="20"/>
        </w:rPr>
      </w:pPr>
      <w:r>
        <w:rPr>
          <w:rFonts w:ascii="Lato" w:hAnsi="Lato"/>
          <w:color w:val="000000" w:themeColor="text1"/>
          <w:sz w:val="20"/>
          <w:szCs w:val="20"/>
        </w:rPr>
        <w:t>The Bridges Federation</w:t>
      </w:r>
      <w:r w:rsidR="001618EA">
        <w:rPr>
          <w:rFonts w:ascii="Lato" w:hAnsi="Lato"/>
          <w:color w:val="000000" w:themeColor="text1"/>
          <w:sz w:val="20"/>
          <w:szCs w:val="20"/>
        </w:rPr>
        <w:t xml:space="preserve"> (Robert Browning, Snowsfields &amp; Tower Bridge Primary Schools)</w:t>
      </w:r>
      <w:r w:rsidR="006023BC" w:rsidRPr="008F7FCE">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2F33022C" w14:textId="0BE5FB83" w:rsidR="006023BC" w:rsidRPr="008F7FCE" w:rsidRDefault="006023BC" w:rsidP="00A15A7F">
      <w:pPr>
        <w:spacing w:line="360" w:lineRule="auto"/>
        <w:rPr>
          <w:rFonts w:ascii="Lato" w:hAnsi="Lato"/>
          <w:color w:val="000000" w:themeColor="text1"/>
          <w:sz w:val="20"/>
          <w:szCs w:val="20"/>
        </w:rPr>
      </w:pPr>
      <w:r w:rsidRPr="008F7FCE">
        <w:rPr>
          <w:rFonts w:ascii="Lato" w:hAnsi="Lato"/>
          <w:color w:val="000000" w:themeColor="text1"/>
          <w:sz w:val="20"/>
          <w:szCs w:val="20"/>
        </w:rPr>
        <w:t>A current version of this document is ava</w:t>
      </w:r>
      <w:r w:rsidR="00774D84">
        <w:rPr>
          <w:rFonts w:ascii="Lato" w:hAnsi="Lato"/>
          <w:color w:val="000000" w:themeColor="text1"/>
          <w:sz w:val="20"/>
          <w:szCs w:val="20"/>
        </w:rPr>
        <w:t>ilable to all members of staff on the google shared drive.</w:t>
      </w:r>
      <w:r w:rsidRPr="008F7FCE">
        <w:rPr>
          <w:rFonts w:ascii="Lato" w:hAnsi="Lato"/>
          <w:color w:val="000000" w:themeColor="text1"/>
          <w:sz w:val="20"/>
          <w:szCs w:val="20"/>
        </w:rPr>
        <w:t>.</w:t>
      </w:r>
    </w:p>
    <w:p w14:paraId="52E725D4" w14:textId="77777777" w:rsidR="006023BC" w:rsidRPr="008F7FCE" w:rsidRDefault="006023BC" w:rsidP="00A15A7F">
      <w:pPr>
        <w:spacing w:line="360" w:lineRule="auto"/>
        <w:rPr>
          <w:rFonts w:ascii="Lato" w:hAnsi="Lato"/>
          <w:color w:val="000000" w:themeColor="text1"/>
          <w:sz w:val="20"/>
          <w:szCs w:val="20"/>
        </w:rPr>
      </w:pPr>
    </w:p>
    <w:p w14:paraId="08A319AD" w14:textId="10EE7ED3" w:rsidR="006023BC" w:rsidRPr="008F7FCE" w:rsidRDefault="006023BC" w:rsidP="00A15A7F">
      <w:pPr>
        <w:spacing w:line="360" w:lineRule="auto"/>
        <w:rPr>
          <w:rFonts w:ascii="Lato" w:hAnsi="Lato"/>
          <w:color w:val="000000" w:themeColor="text1"/>
          <w:sz w:val="20"/>
          <w:szCs w:val="20"/>
        </w:rPr>
      </w:pPr>
      <w:r w:rsidRPr="008F7FCE">
        <w:rPr>
          <w:rFonts w:ascii="Lato" w:hAnsi="Lato"/>
          <w:color w:val="000000" w:themeColor="text1"/>
          <w:sz w:val="20"/>
          <w:szCs w:val="20"/>
        </w:rPr>
        <w:t xml:space="preserve">Signature:                                                      Date: </w:t>
      </w:r>
      <w:r w:rsidR="00774D84">
        <w:rPr>
          <w:rFonts w:ascii="Lato" w:hAnsi="Lato"/>
          <w:color w:val="000000" w:themeColor="text1"/>
          <w:sz w:val="20"/>
          <w:szCs w:val="20"/>
        </w:rPr>
        <w:t xml:space="preserve">  September 2025</w:t>
      </w:r>
    </w:p>
    <w:p w14:paraId="1E0392D5" w14:textId="7326B22B" w:rsidR="006023BC" w:rsidRPr="008F7FCE" w:rsidRDefault="006023BC" w:rsidP="006023BC">
      <w:pPr>
        <w:spacing w:line="360" w:lineRule="auto"/>
        <w:rPr>
          <w:rFonts w:ascii="Lato" w:hAnsi="Lato"/>
          <w:b/>
          <w:bCs/>
          <w:color w:val="000000" w:themeColor="text1"/>
          <w:sz w:val="20"/>
          <w:szCs w:val="20"/>
          <w:u w:val="single"/>
        </w:rPr>
      </w:pPr>
      <w:r w:rsidRPr="008F7FCE">
        <w:rPr>
          <w:rFonts w:ascii="Lato" w:eastAsia="Verdana" w:hAnsi="Lato" w:cs="Verdana"/>
          <w:b/>
          <w:bCs/>
          <w:sz w:val="20"/>
          <w:szCs w:val="20"/>
          <w:u w:val="single"/>
        </w:rPr>
        <w:t xml:space="preserve">Version </w:t>
      </w:r>
      <w:r w:rsidR="00AA5CF4" w:rsidRPr="008F7FCE">
        <w:rPr>
          <w:rFonts w:ascii="Lato" w:eastAsia="Verdana" w:hAnsi="Lato" w:cs="Verdana"/>
          <w:b/>
          <w:bCs/>
          <w:sz w:val="20"/>
          <w:szCs w:val="20"/>
          <w:u w:val="single"/>
        </w:rPr>
        <w:t>H</w:t>
      </w:r>
      <w:r w:rsidRPr="008F7FCE">
        <w:rPr>
          <w:rFonts w:ascii="Lato" w:eastAsia="Verdana" w:hAnsi="Lato" w:cs="Verdana"/>
          <w:b/>
          <w:bCs/>
          <w:sz w:val="20"/>
          <w:szCs w:val="20"/>
          <w:u w:val="single"/>
        </w:rPr>
        <w:t xml:space="preserve">istory </w:t>
      </w:r>
      <w:r w:rsidR="00AA5CF4" w:rsidRPr="008F7FCE">
        <w:rPr>
          <w:rFonts w:ascii="Lato" w:eastAsia="Verdana" w:hAnsi="Lato" w:cs="Verdana"/>
          <w:b/>
          <w:bCs/>
          <w:sz w:val="20"/>
          <w:szCs w:val="20"/>
          <w:u w:val="single"/>
        </w:rPr>
        <w:t>L</w:t>
      </w:r>
      <w:r w:rsidRPr="008F7FCE">
        <w:rPr>
          <w:rFonts w:ascii="Lato" w:eastAsia="Verdana" w:hAnsi="Lato" w:cs="Verdana"/>
          <w:b/>
          <w:bCs/>
          <w:sz w:val="20"/>
          <w:szCs w:val="20"/>
          <w:u w:val="single"/>
        </w:rPr>
        <w:t xml:space="preserve">og  </w:t>
      </w:r>
    </w:p>
    <w:tbl>
      <w:tblPr>
        <w:tblStyle w:val="TableGrid"/>
        <w:tblW w:w="0" w:type="auto"/>
        <w:tblLook w:val="04A0" w:firstRow="1" w:lastRow="0" w:firstColumn="1" w:lastColumn="0" w:noHBand="0" w:noVBand="1"/>
      </w:tblPr>
      <w:tblGrid>
        <w:gridCol w:w="2254"/>
        <w:gridCol w:w="3978"/>
        <w:gridCol w:w="2694"/>
      </w:tblGrid>
      <w:tr w:rsidR="007F1615" w:rsidRPr="008F7FCE" w14:paraId="5DFD2537" w14:textId="77777777" w:rsidTr="441C2873">
        <w:tc>
          <w:tcPr>
            <w:tcW w:w="2254" w:type="dxa"/>
            <w:vAlign w:val="center"/>
          </w:tcPr>
          <w:p w14:paraId="0B55C03B"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Version</w:t>
            </w:r>
          </w:p>
        </w:tc>
        <w:tc>
          <w:tcPr>
            <w:tcW w:w="3978" w:type="dxa"/>
            <w:vAlign w:val="center"/>
          </w:tcPr>
          <w:p w14:paraId="73BC4AAF"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Description of Change</w:t>
            </w:r>
          </w:p>
        </w:tc>
        <w:tc>
          <w:tcPr>
            <w:tcW w:w="2694" w:type="dxa"/>
            <w:vAlign w:val="center"/>
          </w:tcPr>
          <w:p w14:paraId="1989FEB5"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Date of Policy Release by Judicium</w:t>
            </w:r>
          </w:p>
        </w:tc>
      </w:tr>
      <w:tr w:rsidR="007F1615" w:rsidRPr="008F7FCE" w14:paraId="22833FE8" w14:textId="77777777" w:rsidTr="441C2873">
        <w:tc>
          <w:tcPr>
            <w:tcW w:w="2254" w:type="dxa"/>
            <w:vAlign w:val="center"/>
          </w:tcPr>
          <w:p w14:paraId="5389A96A"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1</w:t>
            </w:r>
          </w:p>
        </w:tc>
        <w:tc>
          <w:tcPr>
            <w:tcW w:w="3978" w:type="dxa"/>
          </w:tcPr>
          <w:p w14:paraId="633519B4"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Initial Issue</w:t>
            </w:r>
          </w:p>
        </w:tc>
        <w:tc>
          <w:tcPr>
            <w:tcW w:w="2694" w:type="dxa"/>
            <w:vAlign w:val="center"/>
          </w:tcPr>
          <w:p w14:paraId="0727F233" w14:textId="54A4C8EE"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6</w:t>
            </w:r>
            <w:r w:rsidR="008E7EF2" w:rsidRPr="008F7FCE">
              <w:rPr>
                <w:rFonts w:ascii="Lato" w:eastAsia="Verdana" w:hAnsi="Lato" w:cs="Verdana"/>
                <w:sz w:val="20"/>
                <w:szCs w:val="20"/>
              </w:rPr>
              <w:t>.05.</w:t>
            </w:r>
            <w:r w:rsidRPr="008F7FCE">
              <w:rPr>
                <w:rFonts w:ascii="Lato" w:eastAsia="Verdana" w:hAnsi="Lato" w:cs="Verdana"/>
                <w:sz w:val="20"/>
                <w:szCs w:val="20"/>
              </w:rPr>
              <w:t>18</w:t>
            </w:r>
          </w:p>
        </w:tc>
      </w:tr>
      <w:tr w:rsidR="007F1615" w:rsidRPr="008F7FCE" w14:paraId="67D77A8C" w14:textId="77777777" w:rsidTr="441C2873">
        <w:tc>
          <w:tcPr>
            <w:tcW w:w="2254" w:type="dxa"/>
            <w:vAlign w:val="center"/>
          </w:tcPr>
          <w:p w14:paraId="203775A9"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2</w:t>
            </w:r>
          </w:p>
        </w:tc>
        <w:tc>
          <w:tcPr>
            <w:tcW w:w="3978" w:type="dxa"/>
          </w:tcPr>
          <w:p w14:paraId="0AA987B9" w14:textId="77777777" w:rsidR="007F1615" w:rsidRPr="008F7FCE" w:rsidRDefault="007F1615" w:rsidP="00106697">
            <w:pPr>
              <w:jc w:val="both"/>
              <w:rPr>
                <w:rFonts w:ascii="Lato" w:eastAsia="Verdana" w:hAnsi="Lato" w:cs="Verdana"/>
                <w:color w:val="000000" w:themeColor="text1"/>
                <w:sz w:val="20"/>
                <w:szCs w:val="20"/>
              </w:rPr>
            </w:pPr>
            <w:r w:rsidRPr="008F7FCE">
              <w:rPr>
                <w:rFonts w:ascii="Lato" w:hAnsi="Lato" w:cs="Calibri"/>
                <w:color w:val="000000" w:themeColor="text1"/>
                <w:sz w:val="20"/>
                <w:szCs w:val="20"/>
                <w:shd w:val="clear" w:color="auto" w:fill="FFFFFF"/>
              </w:rPr>
              <w:t xml:space="preserve">Addition of SAR appendix. Updated with DPO details. Added details on School closure periods. </w:t>
            </w:r>
          </w:p>
        </w:tc>
        <w:tc>
          <w:tcPr>
            <w:tcW w:w="2694" w:type="dxa"/>
          </w:tcPr>
          <w:p w14:paraId="24C887F2" w14:textId="77777777" w:rsidR="007F1615" w:rsidRPr="008F7FCE" w:rsidRDefault="007F1615" w:rsidP="00106697">
            <w:pPr>
              <w:jc w:val="both"/>
              <w:rPr>
                <w:rFonts w:ascii="Lato" w:eastAsia="Verdana" w:hAnsi="Lato" w:cs="Verdana"/>
                <w:sz w:val="20"/>
                <w:szCs w:val="20"/>
              </w:rPr>
            </w:pPr>
          </w:p>
          <w:p w14:paraId="3C140A2F" w14:textId="77777777" w:rsidR="007F1615" w:rsidRPr="008F7FCE" w:rsidRDefault="007F1615" w:rsidP="00106697">
            <w:pPr>
              <w:jc w:val="both"/>
              <w:rPr>
                <w:rFonts w:ascii="Lato" w:eastAsia="Verdana" w:hAnsi="Lato" w:cs="Verdana"/>
                <w:sz w:val="20"/>
                <w:szCs w:val="20"/>
              </w:rPr>
            </w:pPr>
          </w:p>
        </w:tc>
      </w:tr>
      <w:tr w:rsidR="007F1615" w:rsidRPr="008F7FCE" w14:paraId="1B26C9DB" w14:textId="77777777" w:rsidTr="441C2873">
        <w:tc>
          <w:tcPr>
            <w:tcW w:w="2254" w:type="dxa"/>
            <w:vAlign w:val="center"/>
          </w:tcPr>
          <w:p w14:paraId="50854605"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3</w:t>
            </w:r>
          </w:p>
        </w:tc>
        <w:tc>
          <w:tcPr>
            <w:tcW w:w="3978" w:type="dxa"/>
          </w:tcPr>
          <w:p w14:paraId="23DBFCA5" w14:textId="77777777"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 xml:space="preserve">Updated to reflect UK GDPR, including details for international transfers outside of UK. </w:t>
            </w:r>
          </w:p>
        </w:tc>
        <w:tc>
          <w:tcPr>
            <w:tcW w:w="2694" w:type="dxa"/>
          </w:tcPr>
          <w:p w14:paraId="4977FCB7" w14:textId="77777777" w:rsidR="007F1615" w:rsidRPr="008F7FCE" w:rsidRDefault="007F1615" w:rsidP="00106697">
            <w:pPr>
              <w:jc w:val="both"/>
              <w:rPr>
                <w:rFonts w:ascii="Lato" w:eastAsia="Verdana" w:hAnsi="Lato" w:cs="Verdana"/>
                <w:sz w:val="20"/>
                <w:szCs w:val="20"/>
              </w:rPr>
            </w:pPr>
          </w:p>
        </w:tc>
      </w:tr>
      <w:tr w:rsidR="007F1615" w:rsidRPr="008F7FCE" w14:paraId="1FE5F0F3" w14:textId="77777777" w:rsidTr="441C2873">
        <w:tc>
          <w:tcPr>
            <w:tcW w:w="2254" w:type="dxa"/>
            <w:vAlign w:val="center"/>
          </w:tcPr>
          <w:p w14:paraId="3A1A9413"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4</w:t>
            </w:r>
          </w:p>
        </w:tc>
        <w:tc>
          <w:tcPr>
            <w:tcW w:w="3978" w:type="dxa"/>
          </w:tcPr>
          <w:p w14:paraId="28AF7B9D" w14:textId="4C160184"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 xml:space="preserve">Merged </w:t>
            </w:r>
            <w:r w:rsidR="00E36FAF" w:rsidRPr="008F7FCE">
              <w:rPr>
                <w:rFonts w:ascii="Lato" w:hAnsi="Lato" w:cs="Calibri"/>
                <w:color w:val="000000" w:themeColor="text1"/>
                <w:sz w:val="20"/>
                <w:szCs w:val="20"/>
                <w:shd w:val="clear" w:color="auto" w:fill="FFFFFF"/>
              </w:rPr>
              <w:t>SAR</w:t>
            </w:r>
            <w:r w:rsidRPr="008F7FCE">
              <w:rPr>
                <w:rFonts w:ascii="Lato" w:hAnsi="Lato" w:cs="Calibri"/>
                <w:color w:val="000000" w:themeColor="text1"/>
                <w:sz w:val="20"/>
                <w:szCs w:val="20"/>
                <w:shd w:val="clear" w:color="auto" w:fill="FFFFFF"/>
              </w:rPr>
              <w:t xml:space="preserve"> Policy entirely into SAR Appendix.</w:t>
            </w:r>
          </w:p>
        </w:tc>
        <w:tc>
          <w:tcPr>
            <w:tcW w:w="2694" w:type="dxa"/>
          </w:tcPr>
          <w:p w14:paraId="6F260049" w14:textId="77777777" w:rsidR="007F1615" w:rsidRPr="008F7FCE" w:rsidRDefault="007F1615" w:rsidP="00106697">
            <w:pPr>
              <w:jc w:val="both"/>
              <w:rPr>
                <w:rFonts w:ascii="Lato" w:eastAsia="Verdana" w:hAnsi="Lato" w:cs="Verdana"/>
                <w:sz w:val="20"/>
                <w:szCs w:val="20"/>
              </w:rPr>
            </w:pPr>
          </w:p>
        </w:tc>
      </w:tr>
      <w:tr w:rsidR="007F1615" w:rsidRPr="008F7FCE" w14:paraId="15036B40" w14:textId="77777777" w:rsidTr="441C2873">
        <w:trPr>
          <w:trHeight w:val="58"/>
        </w:trPr>
        <w:tc>
          <w:tcPr>
            <w:tcW w:w="2254" w:type="dxa"/>
            <w:vAlign w:val="center"/>
          </w:tcPr>
          <w:p w14:paraId="53595AA4"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5</w:t>
            </w:r>
          </w:p>
        </w:tc>
        <w:tc>
          <w:tcPr>
            <w:tcW w:w="3978" w:type="dxa"/>
          </w:tcPr>
          <w:p w14:paraId="25F7208B" w14:textId="77777777"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Removal of duplicated third part</w:t>
            </w:r>
          </w:p>
        </w:tc>
        <w:tc>
          <w:tcPr>
            <w:tcW w:w="2694" w:type="dxa"/>
          </w:tcPr>
          <w:p w14:paraId="14A83B9B" w14:textId="24175FB4" w:rsidR="007F1615" w:rsidRPr="008F7FCE" w:rsidRDefault="00C93FB4" w:rsidP="00106697">
            <w:pPr>
              <w:jc w:val="both"/>
              <w:rPr>
                <w:rFonts w:ascii="Lato" w:eastAsia="Verdana" w:hAnsi="Lato" w:cs="Verdana"/>
                <w:sz w:val="20"/>
                <w:szCs w:val="20"/>
              </w:rPr>
            </w:pPr>
            <w:r w:rsidRPr="008F7FCE">
              <w:rPr>
                <w:rFonts w:ascii="Lato" w:eastAsia="Verdana" w:hAnsi="Lato" w:cs="Verdana"/>
                <w:sz w:val="20"/>
                <w:szCs w:val="20"/>
              </w:rPr>
              <w:t>30</w:t>
            </w:r>
            <w:r w:rsidR="008E7EF2" w:rsidRPr="008F7FCE">
              <w:rPr>
                <w:rFonts w:ascii="Lato" w:eastAsia="Verdana" w:hAnsi="Lato" w:cs="Verdana"/>
                <w:sz w:val="20"/>
                <w:szCs w:val="20"/>
              </w:rPr>
              <w:t>.12.</w:t>
            </w:r>
            <w:r w:rsidRPr="008F7FCE">
              <w:rPr>
                <w:rFonts w:ascii="Lato" w:eastAsia="Verdana" w:hAnsi="Lato" w:cs="Verdana"/>
                <w:sz w:val="20"/>
                <w:szCs w:val="20"/>
              </w:rPr>
              <w:t>21</w:t>
            </w:r>
          </w:p>
        </w:tc>
      </w:tr>
      <w:tr w:rsidR="002F34BE" w:rsidRPr="008F7FCE" w14:paraId="6DFC0063" w14:textId="77777777" w:rsidTr="003D6592">
        <w:trPr>
          <w:trHeight w:val="300"/>
        </w:trPr>
        <w:tc>
          <w:tcPr>
            <w:tcW w:w="2254" w:type="dxa"/>
            <w:vAlign w:val="center"/>
          </w:tcPr>
          <w:p w14:paraId="4056FEE0" w14:textId="1F2AAE4D" w:rsidR="002F34BE" w:rsidRPr="008F7FCE" w:rsidRDefault="002F34BE" w:rsidP="00106697">
            <w:pPr>
              <w:jc w:val="both"/>
              <w:rPr>
                <w:rFonts w:ascii="Lato" w:eastAsia="Verdana" w:hAnsi="Lato" w:cs="Verdana"/>
                <w:sz w:val="20"/>
                <w:szCs w:val="20"/>
              </w:rPr>
            </w:pPr>
            <w:r w:rsidRPr="008F7FCE">
              <w:rPr>
                <w:rFonts w:ascii="Lato" w:eastAsia="Verdana" w:hAnsi="Lato" w:cs="Verdana"/>
                <w:sz w:val="20"/>
                <w:szCs w:val="20"/>
              </w:rPr>
              <w:t>6</w:t>
            </w:r>
          </w:p>
        </w:tc>
        <w:tc>
          <w:tcPr>
            <w:tcW w:w="3978" w:type="dxa"/>
          </w:tcPr>
          <w:p w14:paraId="647CBA94" w14:textId="571E0873" w:rsidR="002F34BE" w:rsidRPr="008F7FCE" w:rsidRDefault="00577A69" w:rsidP="00106697">
            <w:pPr>
              <w:jc w:val="both"/>
              <w:rPr>
                <w:rFonts w:ascii="Lato" w:hAnsi="Lato" w:cs="Calibri"/>
                <w:color w:val="000000" w:themeColor="text1"/>
                <w:sz w:val="20"/>
                <w:szCs w:val="20"/>
                <w:shd w:val="clear" w:color="auto" w:fill="FFFFFF"/>
              </w:rPr>
            </w:pPr>
            <w:r w:rsidRPr="008F7FCE">
              <w:rPr>
                <w:rFonts w:ascii="Lato" w:hAnsi="Lato"/>
                <w:color w:val="000000"/>
                <w:sz w:val="20"/>
                <w:szCs w:val="20"/>
                <w:shd w:val="clear" w:color="auto" w:fill="FFFFFF"/>
              </w:rPr>
              <w:t>Formatting</w:t>
            </w:r>
            <w:r w:rsidR="002F34BE" w:rsidRPr="008F7FCE">
              <w:rPr>
                <w:rFonts w:ascii="Lato" w:hAnsi="Lato"/>
                <w:color w:val="000000"/>
                <w:sz w:val="20"/>
                <w:szCs w:val="20"/>
                <w:shd w:val="clear" w:color="auto" w:fill="FFFFFF"/>
              </w:rPr>
              <w:t xml:space="preserve"> changes</w:t>
            </w:r>
          </w:p>
        </w:tc>
        <w:tc>
          <w:tcPr>
            <w:tcW w:w="2694" w:type="dxa"/>
          </w:tcPr>
          <w:p w14:paraId="200EAC7D" w14:textId="13CF78B5" w:rsidR="00A425CB" w:rsidRPr="008F7FCE" w:rsidRDefault="002F34BE" w:rsidP="003D2821">
            <w:pPr>
              <w:jc w:val="both"/>
              <w:rPr>
                <w:rFonts w:ascii="Lato" w:eastAsia="Verdana" w:hAnsi="Lato" w:cs="Verdana"/>
                <w:sz w:val="20"/>
                <w:szCs w:val="20"/>
              </w:rPr>
            </w:pPr>
            <w:r w:rsidRPr="008F7FCE">
              <w:rPr>
                <w:rFonts w:ascii="Lato" w:eastAsia="Verdana" w:hAnsi="Lato" w:cs="Verdana"/>
                <w:sz w:val="20"/>
                <w:szCs w:val="20"/>
              </w:rPr>
              <w:t>02.08.22</w:t>
            </w:r>
          </w:p>
        </w:tc>
      </w:tr>
      <w:tr w:rsidR="00A425CB" w:rsidRPr="008F7FCE" w14:paraId="55223BD2" w14:textId="77777777" w:rsidTr="441C2873">
        <w:trPr>
          <w:trHeight w:val="58"/>
        </w:trPr>
        <w:tc>
          <w:tcPr>
            <w:tcW w:w="2254" w:type="dxa"/>
            <w:vAlign w:val="center"/>
          </w:tcPr>
          <w:p w14:paraId="227E5DF4" w14:textId="64FAD5CC" w:rsidR="00A425CB" w:rsidRPr="008F7FCE" w:rsidRDefault="00A425CB" w:rsidP="00106697">
            <w:pPr>
              <w:jc w:val="both"/>
              <w:rPr>
                <w:rFonts w:ascii="Lato" w:eastAsia="Verdana" w:hAnsi="Lato" w:cs="Verdana"/>
                <w:sz w:val="20"/>
                <w:szCs w:val="20"/>
              </w:rPr>
            </w:pPr>
            <w:r w:rsidRPr="008F7FCE">
              <w:rPr>
                <w:rFonts w:ascii="Lato" w:eastAsia="Verdana" w:hAnsi="Lato" w:cs="Verdana"/>
                <w:sz w:val="20"/>
                <w:szCs w:val="20"/>
              </w:rPr>
              <w:t>7</w:t>
            </w:r>
          </w:p>
        </w:tc>
        <w:tc>
          <w:tcPr>
            <w:tcW w:w="3978" w:type="dxa"/>
          </w:tcPr>
          <w:p w14:paraId="67685200" w14:textId="77777777" w:rsidR="00A425CB" w:rsidRPr="008F7FCE" w:rsidRDefault="00185E31"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 xml:space="preserve">Correction of Article 9 </w:t>
            </w:r>
            <w:r w:rsidR="0065618D" w:rsidRPr="008F7FCE">
              <w:rPr>
                <w:rFonts w:ascii="Lato" w:hAnsi="Lato"/>
                <w:color w:val="000000"/>
                <w:sz w:val="20"/>
                <w:szCs w:val="20"/>
                <w:shd w:val="clear" w:color="auto" w:fill="FFFFFF"/>
              </w:rPr>
              <w:t>conditions for processing</w:t>
            </w:r>
          </w:p>
          <w:p w14:paraId="2AF98F1A" w14:textId="77777777" w:rsidR="0065618D" w:rsidRPr="008F7FCE" w:rsidRDefault="0065618D"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Minor grammar and spelling edits</w:t>
            </w:r>
          </w:p>
          <w:p w14:paraId="64E7307B" w14:textId="6D9EB219" w:rsidR="0065618D" w:rsidRPr="008F7FCE" w:rsidRDefault="0065618D"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Update contact details</w:t>
            </w:r>
          </w:p>
        </w:tc>
        <w:tc>
          <w:tcPr>
            <w:tcW w:w="2694" w:type="dxa"/>
          </w:tcPr>
          <w:p w14:paraId="143BCC88" w14:textId="08A24841" w:rsidR="00A425CB" w:rsidRPr="008F7FCE" w:rsidRDefault="0065618D" w:rsidP="00106697">
            <w:pPr>
              <w:jc w:val="both"/>
              <w:rPr>
                <w:rFonts w:ascii="Lato" w:eastAsia="Verdana" w:hAnsi="Lato" w:cs="Verdana"/>
                <w:sz w:val="20"/>
                <w:szCs w:val="20"/>
              </w:rPr>
            </w:pPr>
            <w:r w:rsidRPr="008F7FCE">
              <w:rPr>
                <w:rFonts w:ascii="Lato" w:eastAsia="Verdana" w:hAnsi="Lato" w:cs="Verdana"/>
                <w:sz w:val="20"/>
                <w:szCs w:val="20"/>
              </w:rPr>
              <w:t>05</w:t>
            </w:r>
            <w:r w:rsidR="008E7EF2" w:rsidRPr="008F7FCE">
              <w:rPr>
                <w:rFonts w:ascii="Lato" w:eastAsia="Verdana" w:hAnsi="Lato" w:cs="Verdana"/>
                <w:sz w:val="20"/>
                <w:szCs w:val="20"/>
              </w:rPr>
              <w:t>.</w:t>
            </w:r>
            <w:r w:rsidRPr="008F7FCE">
              <w:rPr>
                <w:rFonts w:ascii="Lato" w:eastAsia="Verdana" w:hAnsi="Lato" w:cs="Verdana"/>
                <w:sz w:val="20"/>
                <w:szCs w:val="20"/>
              </w:rPr>
              <w:t>03</w:t>
            </w:r>
            <w:r w:rsidR="008E7EF2" w:rsidRPr="008F7FCE">
              <w:rPr>
                <w:rFonts w:ascii="Lato" w:eastAsia="Verdana" w:hAnsi="Lato" w:cs="Verdana"/>
                <w:sz w:val="20"/>
                <w:szCs w:val="20"/>
              </w:rPr>
              <w:t>.</w:t>
            </w:r>
            <w:r w:rsidRPr="008F7FCE">
              <w:rPr>
                <w:rFonts w:ascii="Lato" w:eastAsia="Verdana" w:hAnsi="Lato" w:cs="Verdana"/>
                <w:sz w:val="20"/>
                <w:szCs w:val="20"/>
              </w:rPr>
              <w:t>24</w:t>
            </w:r>
          </w:p>
        </w:tc>
      </w:tr>
      <w:tr w:rsidR="00A425CB" w:rsidRPr="008F7FCE" w14:paraId="67E3F914" w14:textId="77777777" w:rsidTr="441C2873">
        <w:trPr>
          <w:trHeight w:val="58"/>
        </w:trPr>
        <w:tc>
          <w:tcPr>
            <w:tcW w:w="2254" w:type="dxa"/>
            <w:vAlign w:val="center"/>
          </w:tcPr>
          <w:p w14:paraId="1D5DCCE5" w14:textId="3FE40028" w:rsidR="00A425CB" w:rsidRPr="008F7FCE" w:rsidRDefault="008E7EF2" w:rsidP="00106697">
            <w:pPr>
              <w:jc w:val="both"/>
              <w:rPr>
                <w:rFonts w:ascii="Lato" w:eastAsia="Verdana" w:hAnsi="Lato" w:cs="Verdana"/>
                <w:sz w:val="20"/>
                <w:szCs w:val="20"/>
              </w:rPr>
            </w:pPr>
            <w:r w:rsidRPr="008F7FCE">
              <w:rPr>
                <w:rFonts w:ascii="Lato" w:eastAsia="Verdana" w:hAnsi="Lato" w:cs="Verdana"/>
                <w:sz w:val="20"/>
                <w:szCs w:val="20"/>
              </w:rPr>
              <w:t>8</w:t>
            </w:r>
          </w:p>
        </w:tc>
        <w:tc>
          <w:tcPr>
            <w:tcW w:w="3978" w:type="dxa"/>
          </w:tcPr>
          <w:p w14:paraId="328A2C5B" w14:textId="3A5C15C8" w:rsidR="00A425CB" w:rsidRPr="008F7FCE" w:rsidRDefault="008E7EF2"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Updated ‘</w:t>
            </w:r>
            <w:r w:rsidRPr="008F7FCE">
              <w:rPr>
                <w:rFonts w:ascii="Lato" w:eastAsia="Verdana" w:hAnsi="Lato" w:cs="Verdana"/>
                <w:color w:val="000000" w:themeColor="text1"/>
                <w:sz w:val="20"/>
                <w:szCs w:val="20"/>
              </w:rPr>
              <w:t>Requesting Clarification of the Request’</w:t>
            </w:r>
            <w:r w:rsidR="007F6110" w:rsidRPr="008F7FCE">
              <w:rPr>
                <w:rFonts w:ascii="Lato" w:eastAsia="Verdana" w:hAnsi="Lato" w:cs="Verdana"/>
                <w:color w:val="000000" w:themeColor="text1"/>
                <w:sz w:val="20"/>
                <w:szCs w:val="20"/>
              </w:rPr>
              <w:t>.  Added page numbers.</w:t>
            </w:r>
          </w:p>
        </w:tc>
        <w:tc>
          <w:tcPr>
            <w:tcW w:w="2694" w:type="dxa"/>
          </w:tcPr>
          <w:p w14:paraId="79D47D9D" w14:textId="3B5682EA" w:rsidR="00A425CB" w:rsidRPr="008F7FCE" w:rsidRDefault="008E7EF2" w:rsidP="00106697">
            <w:pPr>
              <w:jc w:val="both"/>
              <w:rPr>
                <w:rFonts w:ascii="Lato" w:eastAsia="Verdana" w:hAnsi="Lato" w:cs="Verdana"/>
                <w:sz w:val="20"/>
                <w:szCs w:val="20"/>
              </w:rPr>
            </w:pPr>
            <w:r w:rsidRPr="008F7FCE">
              <w:rPr>
                <w:rFonts w:ascii="Lato" w:eastAsia="Verdana" w:hAnsi="Lato" w:cs="Verdana"/>
                <w:sz w:val="20"/>
                <w:szCs w:val="20"/>
              </w:rPr>
              <w:t>26.03.24</w:t>
            </w:r>
          </w:p>
        </w:tc>
      </w:tr>
      <w:tr w:rsidR="00A425CB" w:rsidRPr="008F7FCE" w14:paraId="16A39152" w14:textId="77777777" w:rsidTr="441C2873">
        <w:trPr>
          <w:trHeight w:val="58"/>
        </w:trPr>
        <w:tc>
          <w:tcPr>
            <w:tcW w:w="2254" w:type="dxa"/>
            <w:vAlign w:val="center"/>
          </w:tcPr>
          <w:p w14:paraId="2FD756A6" w14:textId="03BC798F" w:rsidR="00A425CB" w:rsidRPr="008F7FCE" w:rsidRDefault="00FD4B47" w:rsidP="00106697">
            <w:pPr>
              <w:jc w:val="both"/>
              <w:rPr>
                <w:rFonts w:ascii="Lato" w:eastAsia="Verdana" w:hAnsi="Lato" w:cs="Verdana"/>
                <w:sz w:val="20"/>
                <w:szCs w:val="20"/>
              </w:rPr>
            </w:pPr>
            <w:r w:rsidRPr="008F7FCE">
              <w:rPr>
                <w:rFonts w:ascii="Lato" w:eastAsia="Verdana" w:hAnsi="Lato" w:cs="Verdana"/>
                <w:sz w:val="20"/>
                <w:szCs w:val="20"/>
              </w:rPr>
              <w:t>9</w:t>
            </w:r>
          </w:p>
        </w:tc>
        <w:tc>
          <w:tcPr>
            <w:tcW w:w="3978" w:type="dxa"/>
          </w:tcPr>
          <w:p w14:paraId="7323E4BC" w14:textId="3F11B5FC" w:rsidR="00A425CB" w:rsidRPr="008F7FCE" w:rsidRDefault="009D6417"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Included who needs to comply with the data protection policy,</w:t>
            </w:r>
            <w:r w:rsidR="0053121B" w:rsidRPr="008F7FCE">
              <w:rPr>
                <w:rFonts w:ascii="Lato" w:hAnsi="Lato"/>
                <w:color w:val="000000"/>
                <w:sz w:val="20"/>
                <w:szCs w:val="20"/>
                <w:shd w:val="clear" w:color="auto" w:fill="FFFFFF"/>
              </w:rPr>
              <w:t xml:space="preserve"> moved definitions into a table,</w:t>
            </w:r>
            <w:r w:rsidR="003131A5" w:rsidRPr="008F7FCE">
              <w:rPr>
                <w:rFonts w:ascii="Lato" w:hAnsi="Lato"/>
                <w:color w:val="000000"/>
                <w:sz w:val="20"/>
                <w:szCs w:val="20"/>
                <w:shd w:val="clear" w:color="auto" w:fill="FFFFFF"/>
              </w:rPr>
              <w:t xml:space="preserve"> removed Craig Stilwell’s name,</w:t>
            </w:r>
            <w:r w:rsidR="00EB494B" w:rsidRPr="008F7FCE">
              <w:rPr>
                <w:rFonts w:ascii="Lato" w:hAnsi="Lato"/>
                <w:color w:val="000000"/>
                <w:sz w:val="20"/>
                <w:szCs w:val="20"/>
                <w:shd w:val="clear" w:color="auto" w:fill="FFFFFF"/>
              </w:rPr>
              <w:t xml:space="preserve"> included information about data breaches and DPIAs and additional information on subject access r</w:t>
            </w:r>
            <w:r w:rsidR="00BD1D50" w:rsidRPr="008F7FCE">
              <w:rPr>
                <w:rFonts w:ascii="Lato" w:hAnsi="Lato"/>
                <w:color w:val="000000"/>
                <w:sz w:val="20"/>
                <w:szCs w:val="20"/>
                <w:shd w:val="clear" w:color="auto" w:fill="FFFFFF"/>
              </w:rPr>
              <w:t xml:space="preserve">equests. </w:t>
            </w:r>
          </w:p>
        </w:tc>
        <w:tc>
          <w:tcPr>
            <w:tcW w:w="2694" w:type="dxa"/>
          </w:tcPr>
          <w:p w14:paraId="430AF69C" w14:textId="79DD7E64" w:rsidR="00A425CB" w:rsidRPr="008F7FCE" w:rsidRDefault="00FD4B47" w:rsidP="00106697">
            <w:pPr>
              <w:jc w:val="both"/>
              <w:rPr>
                <w:rFonts w:ascii="Lato" w:eastAsia="Verdana" w:hAnsi="Lato" w:cs="Verdana"/>
                <w:sz w:val="20"/>
                <w:szCs w:val="20"/>
              </w:rPr>
            </w:pPr>
            <w:r w:rsidRPr="008F7FCE">
              <w:rPr>
                <w:rFonts w:ascii="Lato" w:eastAsia="Verdana" w:hAnsi="Lato" w:cs="Verdana"/>
                <w:sz w:val="20"/>
                <w:szCs w:val="20"/>
              </w:rPr>
              <w:t>29.08.24</w:t>
            </w:r>
          </w:p>
        </w:tc>
      </w:tr>
      <w:tr w:rsidR="00455725" w:rsidRPr="008F7FCE" w14:paraId="234B7644" w14:textId="77777777" w:rsidTr="441C2873">
        <w:trPr>
          <w:trHeight w:val="58"/>
        </w:trPr>
        <w:tc>
          <w:tcPr>
            <w:tcW w:w="2254" w:type="dxa"/>
            <w:vAlign w:val="center"/>
          </w:tcPr>
          <w:p w14:paraId="6400F889" w14:textId="52D5DFA0" w:rsidR="00455725" w:rsidRPr="008F7FCE" w:rsidRDefault="00455725" w:rsidP="00106697">
            <w:pPr>
              <w:jc w:val="both"/>
              <w:rPr>
                <w:rFonts w:ascii="Lato" w:eastAsia="Verdana" w:hAnsi="Lato" w:cs="Verdana"/>
                <w:sz w:val="20"/>
                <w:szCs w:val="20"/>
              </w:rPr>
            </w:pPr>
            <w:r>
              <w:rPr>
                <w:rFonts w:ascii="Lato" w:eastAsia="Verdana" w:hAnsi="Lato" w:cs="Verdana"/>
                <w:sz w:val="20"/>
                <w:szCs w:val="20"/>
              </w:rPr>
              <w:t>10</w:t>
            </w:r>
          </w:p>
        </w:tc>
        <w:tc>
          <w:tcPr>
            <w:tcW w:w="3978" w:type="dxa"/>
          </w:tcPr>
          <w:p w14:paraId="3D316D15" w14:textId="5AC86F21" w:rsidR="00455725" w:rsidRDefault="00455725"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Correction to wording of Criminal Record Data</w:t>
            </w:r>
            <w:r w:rsidR="001C45AE">
              <w:rPr>
                <w:rFonts w:ascii="Lato" w:hAnsi="Lato"/>
                <w:color w:val="000000"/>
                <w:sz w:val="20"/>
                <w:szCs w:val="20"/>
                <w:shd w:val="clear" w:color="auto" w:fill="FFFFFF"/>
              </w:rPr>
              <w:t xml:space="preserve"> section</w:t>
            </w:r>
          </w:p>
          <w:p w14:paraId="144B8D81" w14:textId="5013C6E9" w:rsidR="001C45AE" w:rsidRPr="008F7FCE" w:rsidRDefault="001C45AE"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Minor grammar edits</w:t>
            </w:r>
          </w:p>
        </w:tc>
        <w:tc>
          <w:tcPr>
            <w:tcW w:w="2694" w:type="dxa"/>
          </w:tcPr>
          <w:p w14:paraId="3180550C" w14:textId="4EB483A0" w:rsidR="00455725" w:rsidRPr="008F7FCE" w:rsidRDefault="00A15A7F" w:rsidP="00106697">
            <w:pPr>
              <w:jc w:val="both"/>
              <w:rPr>
                <w:rFonts w:ascii="Lato" w:eastAsia="Verdana" w:hAnsi="Lato" w:cs="Verdana"/>
                <w:sz w:val="20"/>
                <w:szCs w:val="20"/>
              </w:rPr>
            </w:pPr>
            <w:r>
              <w:rPr>
                <w:rFonts w:ascii="Lato" w:eastAsia="Verdana" w:hAnsi="Lato" w:cs="Verdana"/>
                <w:sz w:val="20"/>
                <w:szCs w:val="20"/>
              </w:rPr>
              <w:t>25.03.25</w:t>
            </w:r>
          </w:p>
        </w:tc>
      </w:tr>
      <w:tr w:rsidR="00D31583" w:rsidRPr="008F7FCE" w14:paraId="46510EFD" w14:textId="77777777" w:rsidTr="441C2873">
        <w:trPr>
          <w:trHeight w:val="58"/>
        </w:trPr>
        <w:tc>
          <w:tcPr>
            <w:tcW w:w="2254" w:type="dxa"/>
            <w:vAlign w:val="center"/>
          </w:tcPr>
          <w:p w14:paraId="01C1B786" w14:textId="0632B928" w:rsidR="00D31583" w:rsidRDefault="00D31583" w:rsidP="00106697">
            <w:pPr>
              <w:jc w:val="both"/>
              <w:rPr>
                <w:rFonts w:ascii="Lato" w:eastAsia="Verdana" w:hAnsi="Lato" w:cs="Verdana"/>
                <w:sz w:val="20"/>
                <w:szCs w:val="20"/>
              </w:rPr>
            </w:pPr>
            <w:r>
              <w:rPr>
                <w:rFonts w:ascii="Lato" w:eastAsia="Verdana" w:hAnsi="Lato" w:cs="Verdana"/>
                <w:sz w:val="20"/>
                <w:szCs w:val="20"/>
              </w:rPr>
              <w:t>11</w:t>
            </w:r>
          </w:p>
        </w:tc>
        <w:tc>
          <w:tcPr>
            <w:tcW w:w="3978" w:type="dxa"/>
          </w:tcPr>
          <w:p w14:paraId="7FAA4985" w14:textId="5C7B1FA9" w:rsidR="00D31583" w:rsidRDefault="00D31583"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Changed Judicium’s Address</w:t>
            </w:r>
          </w:p>
        </w:tc>
        <w:tc>
          <w:tcPr>
            <w:tcW w:w="2694" w:type="dxa"/>
          </w:tcPr>
          <w:p w14:paraId="42D37C36" w14:textId="327F193C" w:rsidR="00D31583" w:rsidRDefault="00D31583" w:rsidP="00106697">
            <w:pPr>
              <w:jc w:val="both"/>
              <w:rPr>
                <w:rFonts w:ascii="Lato" w:eastAsia="Verdana" w:hAnsi="Lato" w:cs="Verdana"/>
                <w:sz w:val="20"/>
                <w:szCs w:val="20"/>
              </w:rPr>
            </w:pPr>
            <w:r>
              <w:rPr>
                <w:rFonts w:ascii="Lato" w:eastAsia="Verdana" w:hAnsi="Lato" w:cs="Verdana"/>
                <w:sz w:val="20"/>
                <w:szCs w:val="20"/>
              </w:rPr>
              <w:t>22.04.25</w:t>
            </w:r>
          </w:p>
        </w:tc>
      </w:tr>
      <w:tr w:rsidR="00B704A6" w:rsidRPr="008F7FCE" w14:paraId="2BFBD8F9" w14:textId="77777777" w:rsidTr="441C2873">
        <w:trPr>
          <w:trHeight w:val="58"/>
        </w:trPr>
        <w:tc>
          <w:tcPr>
            <w:tcW w:w="2254" w:type="dxa"/>
            <w:vAlign w:val="center"/>
          </w:tcPr>
          <w:p w14:paraId="15BE93BD" w14:textId="7F3240AD" w:rsidR="00B704A6" w:rsidRDefault="00B704A6" w:rsidP="00106697">
            <w:pPr>
              <w:jc w:val="both"/>
              <w:rPr>
                <w:rFonts w:ascii="Lato" w:eastAsia="Verdana" w:hAnsi="Lato" w:cs="Verdana"/>
                <w:sz w:val="20"/>
                <w:szCs w:val="20"/>
              </w:rPr>
            </w:pPr>
            <w:r>
              <w:rPr>
                <w:rFonts w:ascii="Lato" w:eastAsia="Verdana" w:hAnsi="Lato" w:cs="Verdana"/>
                <w:sz w:val="20"/>
                <w:szCs w:val="20"/>
              </w:rPr>
              <w:lastRenderedPageBreak/>
              <w:t xml:space="preserve">12 </w:t>
            </w:r>
          </w:p>
        </w:tc>
        <w:tc>
          <w:tcPr>
            <w:tcW w:w="3978" w:type="dxa"/>
          </w:tcPr>
          <w:p w14:paraId="4B36790D" w14:textId="2A9C3D72" w:rsidR="00B704A6" w:rsidRDefault="00DC7302"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A</w:t>
            </w:r>
            <w:r w:rsidRPr="00DC7302">
              <w:rPr>
                <w:rFonts w:ascii="Lato" w:hAnsi="Lato"/>
                <w:color w:val="000000"/>
                <w:sz w:val="20"/>
                <w:szCs w:val="20"/>
                <w:shd w:val="clear" w:color="auto" w:fill="FFFFFF"/>
                <w:lang w:val="en-GB"/>
              </w:rPr>
              <w:t>dded ICO registration number, grammar amendments, process for escalation</w:t>
            </w:r>
            <w:r w:rsidR="00F72449">
              <w:rPr>
                <w:rFonts w:ascii="Lato" w:hAnsi="Lato"/>
                <w:color w:val="000000"/>
                <w:sz w:val="20"/>
                <w:szCs w:val="20"/>
                <w:shd w:val="clear" w:color="auto" w:fill="FFFFFF"/>
                <w:lang w:val="en-GB"/>
              </w:rPr>
              <w:t xml:space="preserve"> of concerns.</w:t>
            </w:r>
          </w:p>
        </w:tc>
        <w:tc>
          <w:tcPr>
            <w:tcW w:w="2694" w:type="dxa"/>
          </w:tcPr>
          <w:p w14:paraId="03CEB4D4" w14:textId="25494C3E" w:rsidR="00B704A6" w:rsidRDefault="00DC7302" w:rsidP="00106697">
            <w:pPr>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8F7FCE" w:rsidRDefault="007F1615" w:rsidP="00106697">
      <w:pPr>
        <w:jc w:val="both"/>
        <w:rPr>
          <w:rFonts w:ascii="Lato" w:eastAsia="Verdana" w:hAnsi="Lato" w:cs="Verdana"/>
          <w:sz w:val="20"/>
          <w:szCs w:val="20"/>
        </w:rPr>
      </w:pPr>
    </w:p>
    <w:p w14:paraId="70C476D1" w14:textId="2250A562" w:rsidR="002E49E1" w:rsidRPr="008F7FCE" w:rsidRDefault="007F1615" w:rsidP="008F7FCE">
      <w:pPr>
        <w:jc w:val="both"/>
        <w:rPr>
          <w:rFonts w:ascii="Lato" w:hAnsi="Lato"/>
          <w:b/>
          <w:bCs/>
          <w:color w:val="000000" w:themeColor="text1"/>
          <w:sz w:val="20"/>
          <w:szCs w:val="20"/>
          <w:u w:val="single"/>
        </w:rPr>
      </w:pPr>
      <w:r w:rsidRPr="008F7FCE">
        <w:rPr>
          <w:rFonts w:ascii="Lato" w:hAnsi="Lato"/>
          <w:b/>
          <w:bCs/>
          <w:sz w:val="20"/>
          <w:szCs w:val="20"/>
        </w:rPr>
        <w:br w:type="page"/>
      </w:r>
      <w:r w:rsidR="005A7421" w:rsidRPr="008F7FCE">
        <w:rPr>
          <w:rFonts w:ascii="Lato" w:hAnsi="Lato"/>
          <w:b/>
          <w:bCs/>
          <w:color w:val="000000" w:themeColor="text1"/>
          <w:sz w:val="20"/>
          <w:szCs w:val="20"/>
          <w:u w:val="single"/>
        </w:rPr>
        <w:lastRenderedPageBreak/>
        <w:t>Data Protection Policy</w:t>
      </w:r>
    </w:p>
    <w:p w14:paraId="69199A25" w14:textId="77777777" w:rsidR="00E36FAF" w:rsidRPr="008F7FCE" w:rsidRDefault="00E36FAF" w:rsidP="005A7421">
      <w:pPr>
        <w:rPr>
          <w:rFonts w:ascii="Lato" w:hAnsi="Lato"/>
          <w:b/>
          <w:bCs/>
          <w:color w:val="000000" w:themeColor="text1"/>
          <w:sz w:val="20"/>
          <w:szCs w:val="20"/>
          <w:u w:val="single"/>
        </w:rPr>
      </w:pPr>
    </w:p>
    <w:p w14:paraId="60340305" w14:textId="50F5622F" w:rsidR="006A15FA" w:rsidRPr="008F7FCE" w:rsidRDefault="006A15FA" w:rsidP="00106697">
      <w:pPr>
        <w:jc w:val="both"/>
        <w:rPr>
          <w:rFonts w:ascii="Lato" w:hAnsi="Lato"/>
          <w:b/>
          <w:sz w:val="20"/>
          <w:szCs w:val="20"/>
        </w:rPr>
      </w:pPr>
      <w:r w:rsidRPr="008F7FCE">
        <w:rPr>
          <w:rFonts w:ascii="Lato" w:hAnsi="Lato"/>
          <w:b/>
          <w:sz w:val="20"/>
          <w:szCs w:val="20"/>
        </w:rPr>
        <w:t xml:space="preserve">Introduction </w:t>
      </w:r>
    </w:p>
    <w:p w14:paraId="4664C902" w14:textId="77777777" w:rsidR="006A15FA" w:rsidRPr="008F7FCE" w:rsidRDefault="006A15FA" w:rsidP="00106697">
      <w:pPr>
        <w:jc w:val="both"/>
        <w:rPr>
          <w:rFonts w:ascii="Lato" w:hAnsi="Lato"/>
          <w:sz w:val="20"/>
          <w:szCs w:val="20"/>
        </w:rPr>
      </w:pPr>
      <w:r w:rsidRPr="008F7FCE">
        <w:rPr>
          <w:rFonts w:ascii="Lato" w:hAnsi="Lato"/>
          <w:sz w:val="20"/>
          <w:szCs w:val="20"/>
        </w:rPr>
        <w:t xml:space="preserve">The UK General Data Protection Regulation (UK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238024AD" w14:textId="77777777" w:rsidR="006A15FA" w:rsidRPr="008F7FCE" w:rsidRDefault="006A15FA" w:rsidP="00106697">
      <w:pPr>
        <w:jc w:val="both"/>
        <w:rPr>
          <w:rFonts w:ascii="Lato" w:hAnsi="Lato"/>
          <w:sz w:val="20"/>
          <w:szCs w:val="20"/>
        </w:rPr>
      </w:pPr>
      <w:r w:rsidRPr="008F7FCE">
        <w:rPr>
          <w:rFonts w:ascii="Lato" w:hAnsi="Lato"/>
          <w:sz w:val="20"/>
          <w:szCs w:val="20"/>
        </w:rPr>
        <w:t>The School will protect and maintain a balance between data protection rights in accordance with the UK GDPR. This policy sets out how we handle the personal data of our pupils, parents, suppliers, employees, workers and other third parties.</w:t>
      </w:r>
    </w:p>
    <w:p w14:paraId="060BB740" w14:textId="77777777" w:rsidR="006A15FA" w:rsidRPr="008F7FCE" w:rsidRDefault="006A15FA" w:rsidP="00106697">
      <w:pPr>
        <w:jc w:val="both"/>
        <w:rPr>
          <w:rFonts w:ascii="Lato" w:hAnsi="Lato"/>
          <w:sz w:val="20"/>
          <w:szCs w:val="20"/>
        </w:rPr>
      </w:pPr>
      <w:r w:rsidRPr="008F7FCE">
        <w:rPr>
          <w:rFonts w:ascii="Lato" w:hAnsi="Lato"/>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A81C0C9" w14:textId="2D26AB81" w:rsidR="006A15FA" w:rsidRDefault="006A15FA" w:rsidP="00106697">
      <w:pPr>
        <w:jc w:val="both"/>
        <w:rPr>
          <w:rFonts w:ascii="Lato" w:hAnsi="Lato"/>
          <w:sz w:val="20"/>
          <w:szCs w:val="20"/>
        </w:rPr>
      </w:pPr>
      <w:r w:rsidRPr="441C2873">
        <w:rPr>
          <w:rFonts w:ascii="Lato" w:hAnsi="Lato"/>
          <w:sz w:val="20"/>
          <w:szCs w:val="20"/>
        </w:rPr>
        <w:t>All members of staff are required to familiarise</w:t>
      </w:r>
      <w:r w:rsidR="00E1506F" w:rsidRPr="441C2873">
        <w:rPr>
          <w:rFonts w:ascii="Lato" w:hAnsi="Lato"/>
          <w:sz w:val="20"/>
          <w:szCs w:val="20"/>
        </w:rPr>
        <w:t xml:space="preserve"> themselves with its content and comply with the provisions contained in it.</w:t>
      </w:r>
      <w:r w:rsidR="00443AFD" w:rsidRPr="441C2873">
        <w:rPr>
          <w:rFonts w:ascii="Lato" w:hAnsi="Lato"/>
          <w:sz w:val="20"/>
          <w:szCs w:val="20"/>
        </w:rPr>
        <w:t xml:space="preserve"> Staff is defined by employees, governors, trustees</w:t>
      </w:r>
      <w:r w:rsidR="00A021C2" w:rsidRPr="441C2873">
        <w:rPr>
          <w:rFonts w:ascii="Lato" w:hAnsi="Lato"/>
          <w:sz w:val="20"/>
          <w:szCs w:val="20"/>
        </w:rPr>
        <w:t xml:space="preserve"> and </w:t>
      </w:r>
      <w:r w:rsidR="00443AFD" w:rsidRPr="441C2873">
        <w:rPr>
          <w:rFonts w:ascii="Lato" w:hAnsi="Lato"/>
          <w:sz w:val="20"/>
          <w:szCs w:val="20"/>
        </w:rPr>
        <w:t>volunteers</w:t>
      </w:r>
      <w:r w:rsidR="00A021C2" w:rsidRPr="441C2873">
        <w:rPr>
          <w:rFonts w:ascii="Lato" w:hAnsi="Lato"/>
          <w:sz w:val="20"/>
          <w:szCs w:val="20"/>
        </w:rPr>
        <w:t>.</w:t>
      </w:r>
      <w:r w:rsidR="00E1506F" w:rsidRPr="441C2873">
        <w:rPr>
          <w:rFonts w:ascii="Lato" w:hAnsi="Lato"/>
          <w:sz w:val="20"/>
          <w:szCs w:val="20"/>
        </w:rPr>
        <w:t xml:space="preserve"> Breach of this policy will be treated as a disciplinary offence which may result in</w:t>
      </w:r>
      <w:r w:rsidR="0060187B" w:rsidRPr="441C2873">
        <w:rPr>
          <w:rFonts w:ascii="Lato" w:hAnsi="Lato"/>
          <w:sz w:val="20"/>
          <w:szCs w:val="20"/>
        </w:rPr>
        <w:t xml:space="preserve"> disciplinary action under the School’s Disciplinary Policy and Procedure</w:t>
      </w:r>
      <w:r w:rsidR="007F29CD" w:rsidRPr="441C2873">
        <w:rPr>
          <w:rFonts w:ascii="Lato" w:hAnsi="Lato"/>
          <w:sz w:val="20"/>
          <w:szCs w:val="20"/>
        </w:rPr>
        <w:t xml:space="preserve"> up and including dismissal depending on the seriousness of the breach.</w:t>
      </w:r>
      <w:r w:rsidRPr="441C2873">
        <w:rPr>
          <w:rFonts w:ascii="Lato" w:hAnsi="Lato"/>
          <w:sz w:val="20"/>
          <w:szCs w:val="20"/>
        </w:rPr>
        <w:t xml:space="preserve"> </w:t>
      </w:r>
    </w:p>
    <w:p w14:paraId="22DE7D66" w14:textId="6F458E0C" w:rsidR="002A0D6C" w:rsidRPr="008F7FCE" w:rsidRDefault="002A0D6C" w:rsidP="00106697">
      <w:pPr>
        <w:jc w:val="both"/>
        <w:rPr>
          <w:rFonts w:ascii="Lato" w:hAnsi="Lato"/>
          <w:sz w:val="20"/>
          <w:szCs w:val="20"/>
        </w:rPr>
      </w:pPr>
      <w:r w:rsidRPr="441C2873">
        <w:rPr>
          <w:rFonts w:ascii="Lato" w:hAnsi="Lato"/>
          <w:sz w:val="20"/>
          <w:szCs w:val="20"/>
        </w:rPr>
        <w:t>The School</w:t>
      </w:r>
      <w:r w:rsidR="001618EA">
        <w:rPr>
          <w:rFonts w:ascii="Lato" w:hAnsi="Lato"/>
          <w:sz w:val="20"/>
          <w:szCs w:val="20"/>
        </w:rPr>
        <w:t>s are</w:t>
      </w:r>
      <w:r w:rsidRPr="441C2873">
        <w:rPr>
          <w:rFonts w:ascii="Lato" w:hAnsi="Lato"/>
          <w:sz w:val="20"/>
          <w:szCs w:val="20"/>
        </w:rPr>
        <w:t xml:space="preserve"> registered with the Information Commissioners Office (ICO)</w:t>
      </w:r>
      <w:r w:rsidR="000607C9" w:rsidRPr="441C2873">
        <w:rPr>
          <w:rFonts w:ascii="Lato" w:hAnsi="Lato"/>
          <w:sz w:val="20"/>
          <w:szCs w:val="20"/>
        </w:rPr>
        <w:t xml:space="preserve"> as required</w:t>
      </w:r>
      <w:r w:rsidR="008A5EA4" w:rsidRPr="441C2873">
        <w:rPr>
          <w:rFonts w:ascii="Lato" w:hAnsi="Lato"/>
          <w:sz w:val="20"/>
          <w:szCs w:val="20"/>
        </w:rPr>
        <w:t xml:space="preserve"> </w:t>
      </w:r>
      <w:r w:rsidR="001618EA">
        <w:rPr>
          <w:rFonts w:ascii="Lato" w:hAnsi="Lato"/>
          <w:sz w:val="20"/>
          <w:szCs w:val="20"/>
        </w:rPr>
        <w:t>(Robert Browning Z8006057; Snowsfields Z965839X; Tower Bridge Z5184765).</w:t>
      </w:r>
    </w:p>
    <w:p w14:paraId="514FE47A" w14:textId="77777777" w:rsidR="00E36FAF" w:rsidRPr="008F7FCE" w:rsidRDefault="00E36FAF" w:rsidP="00106697">
      <w:pPr>
        <w:jc w:val="both"/>
        <w:rPr>
          <w:rFonts w:ascii="Lato" w:hAnsi="Lato"/>
          <w:sz w:val="20"/>
          <w:szCs w:val="20"/>
        </w:rPr>
      </w:pPr>
    </w:p>
    <w:p w14:paraId="66DFF8F1" w14:textId="0CAF45B1" w:rsidR="00E36FAF" w:rsidRPr="008F7FCE" w:rsidRDefault="005A7421" w:rsidP="005A7421">
      <w:pPr>
        <w:rPr>
          <w:rFonts w:ascii="Lato" w:hAnsi="Lato"/>
          <w:b/>
          <w:bCs/>
          <w:color w:val="000000" w:themeColor="text1"/>
          <w:sz w:val="20"/>
          <w:szCs w:val="20"/>
          <w:u w:val="single"/>
        </w:rPr>
      </w:pPr>
      <w:r w:rsidRPr="008F7FCE">
        <w:rPr>
          <w:rFonts w:ascii="Lato" w:hAnsi="Lato"/>
          <w:b/>
          <w:bCs/>
          <w:color w:val="000000" w:themeColor="text1"/>
          <w:sz w:val="20"/>
          <w:szCs w:val="20"/>
          <w:u w:val="single"/>
        </w:rPr>
        <w:t>Section 1 – Definitions</w:t>
      </w:r>
    </w:p>
    <w:tbl>
      <w:tblPr>
        <w:tblStyle w:val="PlainTable2"/>
        <w:tblW w:w="9072" w:type="dxa"/>
        <w:tblBorders>
          <w:top w:val="none" w:sz="0" w:space="0" w:color="auto"/>
          <w:bottom w:val="none" w:sz="0" w:space="0" w:color="auto"/>
        </w:tblBorders>
        <w:tblLook w:val="04A0" w:firstRow="1" w:lastRow="0" w:firstColumn="1" w:lastColumn="0" w:noHBand="0" w:noVBand="1"/>
      </w:tblPr>
      <w:tblGrid>
        <w:gridCol w:w="2410"/>
        <w:gridCol w:w="6662"/>
      </w:tblGrid>
      <w:tr w:rsidR="009828F3" w:rsidRPr="008F7FCE" w14:paraId="27BC3D63" w14:textId="77777777" w:rsidTr="008F7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E09C1A1" w14:textId="710BEF05" w:rsidR="009828F3" w:rsidRPr="008F7FCE" w:rsidRDefault="009828F3" w:rsidP="005A7421">
            <w:pPr>
              <w:rPr>
                <w:rFonts w:ascii="Lato" w:hAnsi="Lato"/>
                <w:sz w:val="20"/>
                <w:szCs w:val="20"/>
              </w:rPr>
            </w:pPr>
            <w:r w:rsidRPr="008F7FCE">
              <w:rPr>
                <w:rFonts w:ascii="Lato" w:hAnsi="Lato"/>
                <w:sz w:val="20"/>
                <w:szCs w:val="20"/>
              </w:rPr>
              <w:t>Personal Data</w:t>
            </w:r>
          </w:p>
        </w:tc>
        <w:tc>
          <w:tcPr>
            <w:tcW w:w="6662" w:type="dxa"/>
          </w:tcPr>
          <w:p w14:paraId="4FED7159"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71DBF989"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p w14:paraId="632249C2"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Personal data can be factual (for example, a name, email address, location or date of birth) or an opinion about that person’s actions or behaviour.</w:t>
            </w:r>
          </w:p>
          <w:p w14:paraId="0597AD41"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p w14:paraId="6FA61F8D" w14:textId="77777777" w:rsidR="009828F3" w:rsidRPr="008F7FCE" w:rsidRDefault="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Personal data will be stored either electronically or as part of a structured manual filing system in such a way that it can be retrieved automatically by reference to the individual or criteria relating to that individual.</w:t>
            </w:r>
          </w:p>
          <w:p w14:paraId="2755F59D" w14:textId="22AC834B" w:rsidR="00A64B27" w:rsidRPr="008F7FCE" w:rsidRDefault="00A64B27" w:rsidP="008F7FCE">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tc>
      </w:tr>
      <w:tr w:rsidR="009828F3" w:rsidRPr="008F7FCE" w14:paraId="2EC59261"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B8BBF06" w14:textId="3D2506B0" w:rsidR="009828F3" w:rsidRPr="008F7FCE" w:rsidRDefault="009828F3" w:rsidP="000224B8">
            <w:pPr>
              <w:rPr>
                <w:rFonts w:ascii="Lato" w:hAnsi="Lato"/>
                <w:b w:val="0"/>
                <w:bCs w:val="0"/>
                <w:sz w:val="20"/>
                <w:szCs w:val="20"/>
              </w:rPr>
            </w:pPr>
            <w:r w:rsidRPr="008F7FCE">
              <w:rPr>
                <w:rFonts w:ascii="Lato" w:hAnsi="Lato"/>
                <w:sz w:val="20"/>
                <w:szCs w:val="20"/>
              </w:rPr>
              <w:t xml:space="preserve">Special Category Data and Data Relating to </w:t>
            </w:r>
            <w:r w:rsidRPr="008F7FCE">
              <w:rPr>
                <w:rFonts w:ascii="Lato" w:hAnsi="Lato"/>
                <w:sz w:val="20"/>
                <w:szCs w:val="20"/>
              </w:rPr>
              <w:lastRenderedPageBreak/>
              <w:t>Criminal Convictions and Offences</w:t>
            </w:r>
          </w:p>
        </w:tc>
        <w:tc>
          <w:tcPr>
            <w:tcW w:w="6662" w:type="dxa"/>
          </w:tcPr>
          <w:p w14:paraId="6C6604CF"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lastRenderedPageBreak/>
              <w:t xml:space="preserve">Previously termed “Sensitive Personal Data”, Special Category Data is similar by definition and refers to data concerning an individual Data Subject’s racial or ethnic origin, political opinions, religious or </w:t>
            </w:r>
            <w:r w:rsidRPr="008F7FCE">
              <w:rPr>
                <w:rFonts w:ascii="Lato" w:hAnsi="Lato"/>
                <w:bCs/>
                <w:sz w:val="20"/>
                <w:szCs w:val="20"/>
              </w:rPr>
              <w:lastRenderedPageBreak/>
              <w:t>philosophical beliefs, trade union membership, physical and mental health, sexuality and biometric or genetic data.</w:t>
            </w:r>
          </w:p>
          <w:p w14:paraId="61B43DE8" w14:textId="77777777" w:rsidR="000224B8" w:rsidRPr="008F7FCE" w:rsidRDefault="000224B8"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p w14:paraId="1691F972" w14:textId="77777777"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Personal data relating to criminal offences and convictions is included here for the purposes of this policy. This refers to personal information relating to criminal convictions and offences, allegations, proceedings, and related security measures.</w:t>
            </w:r>
          </w:p>
          <w:p w14:paraId="3B2C54FF" w14:textId="06EA7FBB"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583DAC61"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6C8D619C" w14:textId="070AFB10" w:rsidR="009828F3" w:rsidRPr="008F7FCE" w:rsidRDefault="006613DF" w:rsidP="005A7421">
            <w:pPr>
              <w:rPr>
                <w:rFonts w:ascii="Lato" w:hAnsi="Lato"/>
                <w:b w:val="0"/>
                <w:bCs w:val="0"/>
                <w:sz w:val="20"/>
                <w:szCs w:val="20"/>
              </w:rPr>
            </w:pPr>
            <w:r w:rsidRPr="008F7FCE">
              <w:rPr>
                <w:rFonts w:ascii="Lato" w:hAnsi="Lato"/>
                <w:sz w:val="20"/>
                <w:szCs w:val="20"/>
              </w:rPr>
              <w:lastRenderedPageBreak/>
              <w:t xml:space="preserve">Data Subject </w:t>
            </w:r>
          </w:p>
        </w:tc>
        <w:tc>
          <w:tcPr>
            <w:tcW w:w="6662" w:type="dxa"/>
          </w:tcPr>
          <w:p w14:paraId="377AC321" w14:textId="77777777" w:rsidR="009828F3" w:rsidRPr="008F7FCE" w:rsidRDefault="006613DF">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 individual about whom such information is stored is known as the Data Subject. It includes but is not limited to employees. </w:t>
            </w:r>
          </w:p>
          <w:p w14:paraId="06E69DBA" w14:textId="2D662F20"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28F3" w:rsidRPr="008F7FCE" w14:paraId="2E2AF40A"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10AEDD6" w14:textId="00856422" w:rsidR="009828F3" w:rsidRPr="008F7FCE" w:rsidRDefault="006613DF" w:rsidP="005A7421">
            <w:pPr>
              <w:rPr>
                <w:rFonts w:ascii="Lato" w:hAnsi="Lato"/>
                <w:b w:val="0"/>
                <w:bCs w:val="0"/>
                <w:sz w:val="20"/>
                <w:szCs w:val="20"/>
              </w:rPr>
            </w:pPr>
            <w:r w:rsidRPr="008F7FCE">
              <w:rPr>
                <w:rFonts w:ascii="Lato" w:hAnsi="Lato"/>
                <w:sz w:val="20"/>
                <w:szCs w:val="20"/>
              </w:rPr>
              <w:t>Data Controller</w:t>
            </w:r>
          </w:p>
        </w:tc>
        <w:tc>
          <w:tcPr>
            <w:tcW w:w="6662" w:type="dxa"/>
          </w:tcPr>
          <w:p w14:paraId="54FB0162" w14:textId="5A674770"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The organisation storing and controlling such information (i.e., </w:t>
            </w:r>
            <w:commentRangeStart w:id="1"/>
            <w:r w:rsidRPr="008F7FCE">
              <w:rPr>
                <w:rFonts w:ascii="Lato" w:hAnsi="Lato"/>
                <w:bCs/>
                <w:sz w:val="20"/>
                <w:szCs w:val="20"/>
              </w:rPr>
              <w:t>the School</w:t>
            </w:r>
            <w:commentRangeEnd w:id="1"/>
            <w:r w:rsidRPr="008F7FCE">
              <w:rPr>
                <w:rFonts w:ascii="Lato" w:hAnsi="Lato"/>
                <w:bCs/>
                <w:sz w:val="20"/>
                <w:szCs w:val="20"/>
              </w:rPr>
              <w:commentReference w:id="1"/>
            </w:r>
            <w:r w:rsidR="001618EA">
              <w:rPr>
                <w:rFonts w:ascii="Lato" w:hAnsi="Lato"/>
                <w:bCs/>
                <w:sz w:val="20"/>
                <w:szCs w:val="20"/>
              </w:rPr>
              <w:t>s</w:t>
            </w:r>
            <w:r w:rsidRPr="008F7FCE">
              <w:rPr>
                <w:rFonts w:ascii="Lato" w:hAnsi="Lato"/>
                <w:bCs/>
                <w:sz w:val="20"/>
                <w:szCs w:val="20"/>
              </w:rPr>
              <w:t>) is referred to as the Data Controller.</w:t>
            </w:r>
          </w:p>
          <w:p w14:paraId="2B531A76" w14:textId="4CD653A5"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4A88A717"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40E0EEF0" w14:textId="60BDC332" w:rsidR="009828F3" w:rsidRPr="008F7FCE" w:rsidRDefault="006613DF" w:rsidP="005A7421">
            <w:pPr>
              <w:rPr>
                <w:rFonts w:ascii="Lato" w:hAnsi="Lato"/>
                <w:b w:val="0"/>
                <w:bCs w:val="0"/>
                <w:sz w:val="20"/>
                <w:szCs w:val="20"/>
              </w:rPr>
            </w:pPr>
            <w:r w:rsidRPr="008F7FCE">
              <w:rPr>
                <w:rFonts w:ascii="Lato" w:hAnsi="Lato"/>
                <w:sz w:val="20"/>
                <w:szCs w:val="20"/>
              </w:rPr>
              <w:t xml:space="preserve">Processing </w:t>
            </w:r>
          </w:p>
        </w:tc>
        <w:tc>
          <w:tcPr>
            <w:tcW w:w="6662" w:type="dxa"/>
          </w:tcPr>
          <w:p w14:paraId="5D9E25E6" w14:textId="77777777" w:rsidR="009828F3" w:rsidRPr="008F7FCE" w:rsidRDefault="006613DF">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103B35B9" w14:textId="586D832F"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28F3" w:rsidRPr="008F7FCE" w14:paraId="4B8AC640"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77EEFA0" w14:textId="1DF55215" w:rsidR="009828F3" w:rsidRPr="008F7FCE" w:rsidRDefault="006613DF" w:rsidP="005A7421">
            <w:pPr>
              <w:rPr>
                <w:rFonts w:ascii="Lato" w:hAnsi="Lato"/>
                <w:b w:val="0"/>
                <w:bCs w:val="0"/>
                <w:sz w:val="20"/>
                <w:szCs w:val="20"/>
              </w:rPr>
            </w:pPr>
            <w:r w:rsidRPr="008F7FCE">
              <w:rPr>
                <w:rFonts w:ascii="Lato" w:hAnsi="Lato"/>
                <w:sz w:val="20"/>
                <w:szCs w:val="20"/>
              </w:rPr>
              <w:t>Automated Processing</w:t>
            </w:r>
          </w:p>
        </w:tc>
        <w:tc>
          <w:tcPr>
            <w:tcW w:w="6662" w:type="dxa"/>
          </w:tcPr>
          <w:p w14:paraId="60FC4301"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55AA9005"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p w14:paraId="5145E9AE" w14:textId="4E5F458F"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 example of automated processing includes profiling and automated decision making. Automatic </w:t>
            </w:r>
            <w:r w:rsidR="000224B8" w:rsidRPr="008F7FCE">
              <w:rPr>
                <w:rFonts w:ascii="Lato" w:hAnsi="Lato"/>
                <w:bCs/>
                <w:sz w:val="20"/>
                <w:szCs w:val="20"/>
              </w:rPr>
              <w:t>decision-making</w:t>
            </w:r>
            <w:r w:rsidRPr="008F7FCE">
              <w:rPr>
                <w:rFonts w:ascii="Lato" w:hAnsi="Lato"/>
                <w:bCs/>
                <w:sz w:val="20"/>
                <w:szCs w:val="20"/>
              </w:rPr>
              <w:t xml:space="preserve"> is when a decision is made which is based solely on automated processing (without human intervention) which produces legal effects or significantly affects an individual. Automated </w:t>
            </w:r>
            <w:r w:rsidR="000224B8" w:rsidRPr="008F7FCE">
              <w:rPr>
                <w:rFonts w:ascii="Lato" w:hAnsi="Lato"/>
                <w:bCs/>
                <w:sz w:val="20"/>
                <w:szCs w:val="20"/>
              </w:rPr>
              <w:t>decision-making</w:t>
            </w:r>
            <w:r w:rsidRPr="008F7FCE">
              <w:rPr>
                <w:rFonts w:ascii="Lato" w:hAnsi="Lato"/>
                <w:bCs/>
                <w:sz w:val="20"/>
                <w:szCs w:val="20"/>
              </w:rPr>
              <w:t xml:space="preserve"> is prohibited except in exceptional circumstances.</w:t>
            </w:r>
          </w:p>
          <w:p w14:paraId="5BBBB7E5" w14:textId="145C9B0F"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645F70F2"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4656D1FD" w14:textId="77777777" w:rsidR="009828F3" w:rsidRPr="008F7FCE" w:rsidRDefault="006613DF" w:rsidP="005A7421">
            <w:pPr>
              <w:rPr>
                <w:rFonts w:ascii="Lato" w:hAnsi="Lato"/>
                <w:b w:val="0"/>
                <w:bCs w:val="0"/>
                <w:sz w:val="20"/>
                <w:szCs w:val="20"/>
              </w:rPr>
            </w:pPr>
            <w:r w:rsidRPr="008F7FCE">
              <w:rPr>
                <w:rFonts w:ascii="Lato" w:hAnsi="Lato"/>
                <w:sz w:val="20"/>
                <w:szCs w:val="20"/>
              </w:rPr>
              <w:t>Data Protection Impact Assessment (DPIA)</w:t>
            </w:r>
          </w:p>
          <w:p w14:paraId="25E45AF8" w14:textId="352BB049" w:rsidR="000224B8" w:rsidRPr="008F7FCE" w:rsidRDefault="000224B8" w:rsidP="005A7421">
            <w:pPr>
              <w:rPr>
                <w:rFonts w:ascii="Lato" w:hAnsi="Lato"/>
                <w:b w:val="0"/>
                <w:bCs w:val="0"/>
                <w:sz w:val="20"/>
                <w:szCs w:val="20"/>
              </w:rPr>
            </w:pPr>
          </w:p>
        </w:tc>
        <w:tc>
          <w:tcPr>
            <w:tcW w:w="6662" w:type="dxa"/>
          </w:tcPr>
          <w:p w14:paraId="568C2F37" w14:textId="77777777" w:rsidR="009828F3" w:rsidRPr="008F7FCE" w:rsidRDefault="0092690B">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 xml:space="preserve">DPIAs are a tool used to identify risks in data processing activities with a view to reducing them. </w:t>
            </w:r>
          </w:p>
          <w:p w14:paraId="1929D2AD" w14:textId="77777777" w:rsidR="00A64B27" w:rsidRPr="008F7FCE" w:rsidRDefault="00A64B27">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p w14:paraId="4482AE24" w14:textId="32E6AD73"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49FF" w:rsidRPr="008F7FCE" w14:paraId="2D20C00A"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23ACF12" w14:textId="1D520F19" w:rsidR="009849FF" w:rsidRPr="008F7FCE" w:rsidRDefault="009849FF" w:rsidP="005A7421">
            <w:pPr>
              <w:rPr>
                <w:rFonts w:ascii="Lato" w:hAnsi="Lato"/>
                <w:b w:val="0"/>
                <w:bCs w:val="0"/>
                <w:sz w:val="20"/>
                <w:szCs w:val="20"/>
              </w:rPr>
            </w:pPr>
            <w:r w:rsidRPr="008F7FCE">
              <w:rPr>
                <w:rFonts w:ascii="Lato" w:hAnsi="Lato"/>
                <w:sz w:val="20"/>
                <w:szCs w:val="20"/>
              </w:rPr>
              <w:t>Data Breach</w:t>
            </w:r>
          </w:p>
        </w:tc>
        <w:tc>
          <w:tcPr>
            <w:tcW w:w="6662" w:type="dxa"/>
          </w:tcPr>
          <w:p w14:paraId="5DE46582" w14:textId="77777777" w:rsidR="009849FF" w:rsidRPr="008F7FCE" w:rsidRDefault="009849FF">
            <w:pP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0"/>
                <w:szCs w:val="20"/>
              </w:rPr>
            </w:pPr>
            <w:r w:rsidRPr="008F7FCE">
              <w:rPr>
                <w:rFonts w:ascii="Lato" w:hAnsi="Lato"/>
                <w:color w:val="000000" w:themeColor="text1"/>
                <w:sz w:val="20"/>
                <w:szCs w:val="20"/>
              </w:rPr>
              <w:t>A breach of security leading to the accidental or unlawful destruction, loss, alteration, unauthorised disclosure of, or access to, personal data.</w:t>
            </w:r>
          </w:p>
          <w:p w14:paraId="3526D0B0" w14:textId="5906DA2F" w:rsidR="00A64B27" w:rsidRPr="008F7FCE" w:rsidRDefault="00A64B27" w:rsidP="008F7FCE">
            <w:pP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0"/>
                <w:szCs w:val="20"/>
              </w:rPr>
            </w:pPr>
          </w:p>
        </w:tc>
      </w:tr>
      <w:tr w:rsidR="009849FF" w:rsidRPr="008F7FCE" w14:paraId="57EDE240" w14:textId="77777777" w:rsidTr="0001212D">
        <w:trPr>
          <w:trHeight w:val="50"/>
        </w:trPr>
        <w:tc>
          <w:tcPr>
            <w:cnfStyle w:val="001000000000" w:firstRow="0" w:lastRow="0" w:firstColumn="1" w:lastColumn="0" w:oddVBand="0" w:evenVBand="0" w:oddHBand="0" w:evenHBand="0" w:firstRowFirstColumn="0" w:firstRowLastColumn="0" w:lastRowFirstColumn="0" w:lastRowLastColumn="0"/>
            <w:tcW w:w="2410" w:type="dxa"/>
          </w:tcPr>
          <w:p w14:paraId="70436E42" w14:textId="3FA10A9F" w:rsidR="009849FF" w:rsidRPr="008F7FCE" w:rsidRDefault="009849FF" w:rsidP="005A7421">
            <w:pPr>
              <w:rPr>
                <w:rFonts w:ascii="Lato" w:hAnsi="Lato"/>
                <w:b w:val="0"/>
                <w:bCs w:val="0"/>
                <w:sz w:val="20"/>
                <w:szCs w:val="20"/>
              </w:rPr>
            </w:pPr>
            <w:r w:rsidRPr="008F7FCE">
              <w:rPr>
                <w:rFonts w:ascii="Lato" w:hAnsi="Lato"/>
                <w:sz w:val="20"/>
                <w:szCs w:val="20"/>
              </w:rPr>
              <w:t>Pseudonymised</w:t>
            </w:r>
          </w:p>
        </w:tc>
        <w:tc>
          <w:tcPr>
            <w:tcW w:w="6662" w:type="dxa"/>
          </w:tcPr>
          <w:p w14:paraId="65E9DDC6" w14:textId="68DA4121" w:rsidR="009849FF" w:rsidRPr="008F7FCE" w:rsidRDefault="009849FF" w:rsidP="008F7FCE">
            <w:pPr>
              <w:cnfStyle w:val="000000000000" w:firstRow="0" w:lastRow="0" w:firstColumn="0" w:lastColumn="0" w:oddVBand="0" w:evenVBand="0" w:oddHBand="0" w:evenHBand="0" w:firstRowFirstColumn="0" w:firstRowLastColumn="0" w:lastRowFirstColumn="0" w:lastRowLastColumn="0"/>
              <w:rPr>
                <w:rFonts w:ascii="Lato" w:hAnsi="Lato"/>
                <w:color w:val="000000" w:themeColor="text1"/>
                <w:sz w:val="20"/>
                <w:szCs w:val="20"/>
              </w:rPr>
            </w:pPr>
            <w:r w:rsidRPr="008F7FCE">
              <w:rPr>
                <w:rFonts w:ascii="Lato" w:hAnsi="Lato"/>
                <w:color w:val="000000" w:themeColor="text1"/>
                <w:sz w:val="20"/>
                <w:szCs w:val="20"/>
              </w:rPr>
              <w:t xml:space="preserve">The process by which personal data is processed in such a way that that it cannot be used to identify an individual without the use of additional data, which is kept separately and subject to technical and organisational measures to ensure that the personal data cannot be attributed to an identifiable individual. </w:t>
            </w:r>
          </w:p>
        </w:tc>
      </w:tr>
    </w:tbl>
    <w:p w14:paraId="70EAA531" w14:textId="77777777" w:rsidR="00A42069" w:rsidRPr="008F7FCE" w:rsidRDefault="00A42069" w:rsidP="005F5BBC">
      <w:pPr>
        <w:jc w:val="both"/>
        <w:rPr>
          <w:rFonts w:ascii="Lato" w:hAnsi="Lato"/>
          <w:b/>
          <w:bCs/>
          <w:color w:val="000000" w:themeColor="text1"/>
          <w:sz w:val="20"/>
          <w:szCs w:val="20"/>
          <w:u w:val="single"/>
        </w:rPr>
      </w:pPr>
    </w:p>
    <w:p w14:paraId="03256A4D" w14:textId="77777777" w:rsidR="005F5BBC" w:rsidRPr="008F7FCE" w:rsidRDefault="005F5BBC" w:rsidP="005F5BBC">
      <w:pPr>
        <w:jc w:val="both"/>
        <w:rPr>
          <w:rFonts w:ascii="Lato" w:hAnsi="Lato"/>
          <w:b/>
          <w:bCs/>
          <w:color w:val="000000" w:themeColor="text1"/>
          <w:sz w:val="20"/>
          <w:szCs w:val="20"/>
          <w:highlight w:val="lightGray"/>
          <w:u w:val="single"/>
        </w:rPr>
      </w:pPr>
    </w:p>
    <w:p w14:paraId="7E9DF43A" w14:textId="6F333F7E" w:rsidR="005F5BBC" w:rsidRPr="008F7FCE" w:rsidRDefault="005A7421" w:rsidP="00106697">
      <w:pPr>
        <w:jc w:val="both"/>
        <w:rPr>
          <w:rFonts w:ascii="Lato" w:hAnsi="Lato"/>
          <w:sz w:val="20"/>
          <w:szCs w:val="20"/>
        </w:rPr>
      </w:pPr>
      <w:r w:rsidRPr="008F7FCE">
        <w:rPr>
          <w:rFonts w:ascii="Lato" w:hAnsi="Lato"/>
          <w:b/>
          <w:bCs/>
          <w:color w:val="000000" w:themeColor="text1"/>
          <w:sz w:val="20"/>
          <w:szCs w:val="20"/>
          <w:u w:val="single"/>
        </w:rPr>
        <w:t xml:space="preserve">Section 2 – When can </w:t>
      </w:r>
      <w:r w:rsidR="005F5BBC" w:rsidRPr="008F7FCE">
        <w:rPr>
          <w:rFonts w:ascii="Lato" w:hAnsi="Lato"/>
          <w:b/>
          <w:bCs/>
          <w:color w:val="000000" w:themeColor="text1"/>
          <w:sz w:val="20"/>
          <w:szCs w:val="20"/>
          <w:u w:val="single"/>
        </w:rPr>
        <w:t xml:space="preserve">the </w:t>
      </w:r>
      <w:r w:rsidRPr="008F7FCE">
        <w:rPr>
          <w:rFonts w:ascii="Lato" w:hAnsi="Lato"/>
          <w:b/>
          <w:bCs/>
          <w:color w:val="000000" w:themeColor="text1"/>
          <w:sz w:val="20"/>
          <w:szCs w:val="20"/>
          <w:u w:val="single"/>
        </w:rPr>
        <w:t xml:space="preserve">School </w:t>
      </w:r>
      <w:r w:rsidR="00AA5CF4" w:rsidRPr="008F7FCE">
        <w:rPr>
          <w:rFonts w:ascii="Lato" w:hAnsi="Lato"/>
          <w:b/>
          <w:bCs/>
          <w:color w:val="000000" w:themeColor="text1"/>
          <w:sz w:val="20"/>
          <w:szCs w:val="20"/>
          <w:u w:val="single"/>
        </w:rPr>
        <w:t>P</w:t>
      </w:r>
      <w:r w:rsidRPr="008F7FCE">
        <w:rPr>
          <w:rFonts w:ascii="Lato" w:hAnsi="Lato"/>
          <w:b/>
          <w:bCs/>
          <w:color w:val="000000" w:themeColor="text1"/>
          <w:sz w:val="20"/>
          <w:szCs w:val="20"/>
          <w:u w:val="single"/>
        </w:rPr>
        <w:t xml:space="preserve">rocess </w:t>
      </w:r>
      <w:r w:rsidR="00AA5CF4" w:rsidRPr="008F7FCE">
        <w:rPr>
          <w:rFonts w:ascii="Lato" w:hAnsi="Lato"/>
          <w:b/>
          <w:bCs/>
          <w:color w:val="000000" w:themeColor="text1"/>
          <w:sz w:val="20"/>
          <w:szCs w:val="20"/>
          <w:u w:val="single"/>
        </w:rPr>
        <w:t>P</w:t>
      </w:r>
      <w:r w:rsidRPr="008F7FCE">
        <w:rPr>
          <w:rFonts w:ascii="Lato" w:hAnsi="Lato"/>
          <w:b/>
          <w:bCs/>
          <w:color w:val="000000" w:themeColor="text1"/>
          <w:sz w:val="20"/>
          <w:szCs w:val="20"/>
          <w:u w:val="single"/>
        </w:rPr>
        <w:t xml:space="preserve">ersonal </w:t>
      </w:r>
      <w:r w:rsidR="00AA5CF4" w:rsidRPr="008F7FCE">
        <w:rPr>
          <w:rFonts w:ascii="Lato" w:hAnsi="Lato"/>
          <w:b/>
          <w:bCs/>
          <w:color w:val="000000" w:themeColor="text1"/>
          <w:sz w:val="20"/>
          <w:szCs w:val="20"/>
          <w:u w:val="single"/>
        </w:rPr>
        <w:t>D</w:t>
      </w:r>
      <w:r w:rsidRPr="008F7FCE">
        <w:rPr>
          <w:rFonts w:ascii="Lato" w:hAnsi="Lato"/>
          <w:b/>
          <w:bCs/>
          <w:color w:val="000000" w:themeColor="text1"/>
          <w:sz w:val="20"/>
          <w:szCs w:val="20"/>
          <w:u w:val="single"/>
        </w:rPr>
        <w:t>ata?</w:t>
      </w:r>
    </w:p>
    <w:p w14:paraId="5A087542" w14:textId="1252694A" w:rsidR="006A15FA" w:rsidRPr="008F7FCE" w:rsidRDefault="006A15FA" w:rsidP="00106697">
      <w:pPr>
        <w:jc w:val="both"/>
        <w:rPr>
          <w:rFonts w:ascii="Lato" w:hAnsi="Lato"/>
          <w:b/>
          <w:bCs/>
          <w:sz w:val="20"/>
          <w:szCs w:val="20"/>
        </w:rPr>
      </w:pPr>
      <w:r w:rsidRPr="008F7FCE">
        <w:rPr>
          <w:rFonts w:ascii="Lato" w:hAnsi="Lato"/>
          <w:b/>
          <w:bCs/>
          <w:sz w:val="20"/>
          <w:szCs w:val="20"/>
        </w:rPr>
        <w:t>Data Protection Principles</w:t>
      </w:r>
    </w:p>
    <w:p w14:paraId="110255BE" w14:textId="56FB1D4D" w:rsidR="006A15FA" w:rsidRPr="008F7FCE" w:rsidRDefault="006A15FA" w:rsidP="00106697">
      <w:pPr>
        <w:jc w:val="both"/>
        <w:rPr>
          <w:rFonts w:ascii="Lato" w:hAnsi="Lato"/>
          <w:bCs/>
          <w:sz w:val="20"/>
          <w:szCs w:val="20"/>
        </w:rPr>
      </w:pPr>
      <w:r w:rsidRPr="008F7FCE">
        <w:rPr>
          <w:rFonts w:ascii="Lato" w:hAnsi="Lato"/>
          <w:bCs/>
          <w:sz w:val="20"/>
          <w:szCs w:val="20"/>
        </w:rPr>
        <w:t>The School are responsible for and adhere to the principles relating to the processing of personal data as set out in the UK GDPR.</w:t>
      </w:r>
      <w:r w:rsidR="005F5BBC" w:rsidRPr="008F7FCE">
        <w:rPr>
          <w:rFonts w:ascii="Lato" w:hAnsi="Lato"/>
          <w:bCs/>
          <w:sz w:val="20"/>
          <w:szCs w:val="20"/>
        </w:rPr>
        <w:t xml:space="preserve"> </w:t>
      </w:r>
      <w:r w:rsidRPr="008F7FCE">
        <w:rPr>
          <w:rFonts w:ascii="Lato" w:hAnsi="Lato"/>
          <w:bCs/>
          <w:sz w:val="20"/>
          <w:szCs w:val="20"/>
        </w:rPr>
        <w:t xml:space="preserve">The principles the School must adhere to are set out below. </w:t>
      </w:r>
    </w:p>
    <w:p w14:paraId="79B558A3" w14:textId="77777777" w:rsidR="00CD6230" w:rsidRPr="008F7FCE" w:rsidRDefault="00CD6230" w:rsidP="00106697">
      <w:pPr>
        <w:jc w:val="both"/>
        <w:rPr>
          <w:rFonts w:ascii="Lato" w:hAnsi="Lato"/>
          <w:b/>
          <w:bCs/>
          <w:sz w:val="20"/>
          <w:szCs w:val="20"/>
        </w:rPr>
      </w:pPr>
    </w:p>
    <w:p w14:paraId="21A00A21" w14:textId="0275BBE1" w:rsidR="006A15FA" w:rsidRPr="008F7FCE" w:rsidRDefault="006A15FA" w:rsidP="00106697">
      <w:pPr>
        <w:jc w:val="both"/>
        <w:rPr>
          <w:rFonts w:ascii="Lato" w:hAnsi="Lato"/>
          <w:b/>
          <w:bCs/>
          <w:sz w:val="20"/>
          <w:szCs w:val="20"/>
        </w:rPr>
      </w:pPr>
      <w:r w:rsidRPr="008F7FCE">
        <w:rPr>
          <w:rFonts w:ascii="Lato" w:hAnsi="Lato"/>
          <w:b/>
          <w:bCs/>
          <w:sz w:val="20"/>
          <w:szCs w:val="20"/>
        </w:rPr>
        <w:t>Principle 1: Personal data must be processed lawfully, fairly and in a transparent manner</w:t>
      </w:r>
    </w:p>
    <w:p w14:paraId="61B49CA3" w14:textId="77777777" w:rsidR="0049401E" w:rsidRDefault="006A15FA" w:rsidP="00106697">
      <w:pPr>
        <w:jc w:val="both"/>
        <w:rPr>
          <w:rFonts w:ascii="Lato" w:hAnsi="Lato"/>
          <w:bCs/>
          <w:sz w:val="20"/>
          <w:szCs w:val="20"/>
        </w:rPr>
      </w:pPr>
      <w:r w:rsidRPr="008F7FCE">
        <w:rPr>
          <w:rFonts w:ascii="Lato" w:hAnsi="Lato"/>
          <w:bCs/>
          <w:sz w:val="20"/>
          <w:szCs w:val="20"/>
        </w:rPr>
        <w:t xml:space="preserve">The School only collect, process and share personal data fairly and lawfully and for specified purposes. </w:t>
      </w:r>
    </w:p>
    <w:p w14:paraId="13B15EFF" w14:textId="0595DFBA"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must have a specified purpose for processing personal data and special category data as set out in the UK GDPR. </w:t>
      </w:r>
    </w:p>
    <w:p w14:paraId="1696094C" w14:textId="16275814" w:rsidR="006A15FA" w:rsidRPr="008F7FCE" w:rsidRDefault="006A15FA" w:rsidP="00106697">
      <w:pPr>
        <w:jc w:val="both"/>
        <w:rPr>
          <w:rFonts w:ascii="Lato" w:hAnsi="Lato"/>
          <w:bCs/>
          <w:sz w:val="20"/>
          <w:szCs w:val="20"/>
        </w:rPr>
      </w:pPr>
      <w:r w:rsidRPr="008F7FCE">
        <w:rPr>
          <w:rFonts w:ascii="Lato" w:hAnsi="Lato"/>
          <w:bCs/>
          <w:sz w:val="20"/>
          <w:szCs w:val="20"/>
        </w:rPr>
        <w:t xml:space="preserve">Before the processing starts for the first </w:t>
      </w:r>
      <w:r w:rsidR="005F5BBC" w:rsidRPr="008F7FCE">
        <w:rPr>
          <w:rFonts w:ascii="Lato" w:hAnsi="Lato"/>
          <w:bCs/>
          <w:sz w:val="20"/>
          <w:szCs w:val="20"/>
        </w:rPr>
        <w:t>time,</w:t>
      </w:r>
      <w:r w:rsidRPr="008F7FCE">
        <w:rPr>
          <w:rFonts w:ascii="Lato" w:hAnsi="Lato"/>
          <w:bCs/>
          <w:sz w:val="20"/>
          <w:szCs w:val="20"/>
        </w:rPr>
        <w:t xml:space="preserv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w:t>
      </w:r>
      <w:r w:rsidR="005F5BBC" w:rsidRPr="008F7FCE">
        <w:rPr>
          <w:rFonts w:ascii="Lato" w:hAnsi="Lato"/>
          <w:bCs/>
          <w:sz w:val="20"/>
          <w:szCs w:val="20"/>
        </w:rPr>
        <w:t>i.e.,</w:t>
      </w:r>
      <w:r w:rsidRPr="008F7FCE">
        <w:rPr>
          <w:rFonts w:ascii="Lato" w:hAnsi="Lato"/>
          <w:bCs/>
          <w:sz w:val="20"/>
          <w:szCs w:val="20"/>
        </w:rPr>
        <w:t xml:space="preserve"> that there is no other reasonable way to achieve that purpose). </w:t>
      </w:r>
    </w:p>
    <w:p w14:paraId="279AA8D3" w14:textId="77777777" w:rsidR="00CD6230" w:rsidRPr="008F7FCE" w:rsidRDefault="00CD6230" w:rsidP="00106697">
      <w:pPr>
        <w:jc w:val="both"/>
        <w:rPr>
          <w:rFonts w:ascii="Lato" w:hAnsi="Lato"/>
          <w:b/>
          <w:i/>
          <w:iCs/>
          <w:sz w:val="20"/>
          <w:szCs w:val="20"/>
        </w:rPr>
      </w:pPr>
    </w:p>
    <w:p w14:paraId="14EF65FB" w14:textId="56EEF0D9" w:rsidR="006A15FA" w:rsidRPr="008F7FCE" w:rsidRDefault="006A15FA" w:rsidP="00106697">
      <w:pPr>
        <w:jc w:val="both"/>
        <w:rPr>
          <w:rFonts w:ascii="Lato" w:hAnsi="Lato"/>
          <w:bCs/>
          <w:i/>
          <w:iCs/>
          <w:sz w:val="20"/>
          <w:szCs w:val="20"/>
        </w:rPr>
      </w:pPr>
      <w:r w:rsidRPr="008F7FCE">
        <w:rPr>
          <w:rFonts w:ascii="Lato" w:hAnsi="Lato"/>
          <w:bCs/>
          <w:i/>
          <w:iCs/>
          <w:sz w:val="20"/>
          <w:szCs w:val="20"/>
        </w:rPr>
        <w:t>Personal Data</w:t>
      </w:r>
    </w:p>
    <w:p w14:paraId="3F27F898"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may only process a data subject’s personal data if one of the following fair processing conditions are met: -</w:t>
      </w:r>
    </w:p>
    <w:p w14:paraId="7B78B1B6"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The data subject has given their consent;</w:t>
      </w:r>
    </w:p>
    <w:p w14:paraId="604692CB"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The processing is necessary for the performance of a contract with the data subject or for taking steps at their request to enter into a contract;</w:t>
      </w:r>
    </w:p>
    <w:p w14:paraId="0E7A635F"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protect the data subject’s vital interests;</w:t>
      </w:r>
    </w:p>
    <w:p w14:paraId="0842DD07"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meet our legal compliance obligations (other than a contractual obligation);</w:t>
      </w:r>
    </w:p>
    <w:p w14:paraId="0825FAC9"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perform a task in the public interest or in order to carry out official functions as authorised by law;</w:t>
      </w:r>
    </w:p>
    <w:p w14:paraId="3412AF10"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For the purposes of the School’s legitimate interests where authorised in accordance with data protection legislation. This is provided that it would not prejudice the rights and freedoms or legitimate interests of the data subject.</w:t>
      </w:r>
    </w:p>
    <w:p w14:paraId="4507CA76" w14:textId="77777777" w:rsidR="00CD6230" w:rsidRPr="008F7FCE" w:rsidRDefault="00CD6230" w:rsidP="00106697">
      <w:pPr>
        <w:jc w:val="both"/>
        <w:rPr>
          <w:rFonts w:ascii="Lato" w:hAnsi="Lato"/>
          <w:b/>
          <w:i/>
          <w:iCs/>
          <w:sz w:val="20"/>
          <w:szCs w:val="20"/>
        </w:rPr>
      </w:pPr>
    </w:p>
    <w:p w14:paraId="4BD2BB93" w14:textId="70C15C88" w:rsidR="006A15FA" w:rsidRPr="008F7FCE" w:rsidRDefault="006A15FA" w:rsidP="00106697">
      <w:pPr>
        <w:jc w:val="both"/>
        <w:rPr>
          <w:rFonts w:ascii="Lato" w:hAnsi="Lato"/>
          <w:bCs/>
          <w:i/>
          <w:iCs/>
          <w:sz w:val="20"/>
          <w:szCs w:val="20"/>
        </w:rPr>
      </w:pPr>
      <w:r w:rsidRPr="008F7FCE">
        <w:rPr>
          <w:rFonts w:ascii="Lato" w:hAnsi="Lato"/>
          <w:bCs/>
          <w:i/>
          <w:iCs/>
          <w:sz w:val="20"/>
          <w:szCs w:val="20"/>
        </w:rPr>
        <w:t>Special Category Data</w:t>
      </w:r>
    </w:p>
    <w:p w14:paraId="6E72CA2B"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may only process special category data if they are entitled to process personal data (using one of the fair processing conditions above) </w:t>
      </w:r>
      <w:r w:rsidRPr="008F7FCE">
        <w:rPr>
          <w:rFonts w:ascii="Lato" w:hAnsi="Lato"/>
          <w:bCs/>
          <w:sz w:val="20"/>
          <w:szCs w:val="20"/>
          <w:u w:val="single"/>
        </w:rPr>
        <w:t>AND</w:t>
      </w:r>
      <w:r w:rsidRPr="008F7FCE">
        <w:rPr>
          <w:rFonts w:ascii="Lato" w:hAnsi="Lato"/>
          <w:bCs/>
          <w:sz w:val="20"/>
          <w:szCs w:val="20"/>
        </w:rPr>
        <w:t xml:space="preserve"> one of the following conditions are met: -</w:t>
      </w:r>
    </w:p>
    <w:p w14:paraId="44C2D6AC"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data subject has given their explicit consent;</w:t>
      </w:r>
    </w:p>
    <w:p w14:paraId="01B2527D"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31133C42"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To protect the data subject’s vital interests;</w:t>
      </w:r>
    </w:p>
    <w:p w14:paraId="0B0BE5F5" w14:textId="561A457B" w:rsidR="00F52FEA" w:rsidRPr="008F7FCE" w:rsidRDefault="00F52FEA" w:rsidP="00106697">
      <w:pPr>
        <w:numPr>
          <w:ilvl w:val="0"/>
          <w:numId w:val="11"/>
        </w:numPr>
        <w:ind w:left="993" w:hanging="426"/>
        <w:jc w:val="both"/>
        <w:rPr>
          <w:rStyle w:val="ui-provider"/>
          <w:rFonts w:ascii="Lato" w:hAnsi="Lato"/>
          <w:bCs/>
          <w:sz w:val="20"/>
          <w:szCs w:val="20"/>
        </w:rPr>
      </w:pPr>
      <w:r w:rsidRPr="008F7FCE">
        <w:rPr>
          <w:rStyle w:val="ui-provider"/>
          <w:rFonts w:ascii="Lato" w:hAnsi="Lato"/>
          <w:sz w:val="20"/>
          <w:szCs w:val="20"/>
        </w:rPr>
        <w:t>T</w:t>
      </w:r>
      <w:r w:rsidR="005045B6" w:rsidRPr="008F7FCE">
        <w:rPr>
          <w:rStyle w:val="ui-provider"/>
          <w:rFonts w:ascii="Lato" w:hAnsi="Lato"/>
          <w:sz w:val="20"/>
          <w:szCs w:val="20"/>
        </w:rPr>
        <w:t>he processing is necessary for the establishment, exercise or defence of legal claims or whenever courts are acting in their judicial capacity</w:t>
      </w:r>
    </w:p>
    <w:p w14:paraId="51A98230" w14:textId="604325BE"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the data has been made public by the data subject;</w:t>
      </w:r>
    </w:p>
    <w:p w14:paraId="6EF44174"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To perform a task in the substantial public interest or in order to carry out official functions as authorised by law;</w:t>
      </w:r>
    </w:p>
    <w:p w14:paraId="2B7FED10"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5B64445"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it is necessary for reasons of public interest in the area of public health;</w:t>
      </w:r>
    </w:p>
    <w:p w14:paraId="1C65F385"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processing is necessary for archiving, statistical or research purposes.</w:t>
      </w:r>
    </w:p>
    <w:p w14:paraId="0E3BF0BD"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identifies and documents the legal grounds being relied upon for each processing activity.</w:t>
      </w:r>
    </w:p>
    <w:p w14:paraId="0892E8BA" w14:textId="77777777" w:rsidR="007A3CE0" w:rsidRPr="008F7FCE" w:rsidRDefault="007A3CE0" w:rsidP="00106697">
      <w:pPr>
        <w:jc w:val="both"/>
        <w:rPr>
          <w:rFonts w:ascii="Lato" w:hAnsi="Lato"/>
          <w:bCs/>
          <w:sz w:val="20"/>
          <w:szCs w:val="20"/>
        </w:rPr>
      </w:pPr>
    </w:p>
    <w:p w14:paraId="6A03C3D7" w14:textId="6CD335D1" w:rsidR="00FC671E" w:rsidRPr="008F7FCE" w:rsidRDefault="00FC671E" w:rsidP="00106697">
      <w:pPr>
        <w:jc w:val="both"/>
        <w:rPr>
          <w:rFonts w:ascii="Lato" w:hAnsi="Lato"/>
          <w:bCs/>
          <w:i/>
          <w:iCs/>
          <w:sz w:val="20"/>
          <w:szCs w:val="20"/>
        </w:rPr>
      </w:pPr>
      <w:r w:rsidRPr="008F7FCE">
        <w:rPr>
          <w:rFonts w:ascii="Lato" w:hAnsi="Lato"/>
          <w:bCs/>
          <w:i/>
          <w:iCs/>
          <w:sz w:val="20"/>
          <w:szCs w:val="20"/>
        </w:rPr>
        <w:t xml:space="preserve">Criminal Record </w:t>
      </w:r>
      <w:r w:rsidR="007A3CE0" w:rsidRPr="008F7FCE">
        <w:rPr>
          <w:rFonts w:ascii="Lato" w:hAnsi="Lato"/>
          <w:bCs/>
          <w:i/>
          <w:iCs/>
          <w:sz w:val="20"/>
          <w:szCs w:val="20"/>
        </w:rPr>
        <w:t>Data</w:t>
      </w:r>
    </w:p>
    <w:p w14:paraId="00A15C22" w14:textId="42396E51" w:rsidR="007A3CE0" w:rsidRPr="008F7FCE" w:rsidRDefault="00EA5219" w:rsidP="00106697">
      <w:pPr>
        <w:jc w:val="both"/>
        <w:rPr>
          <w:rFonts w:ascii="Lato" w:hAnsi="Lato"/>
          <w:bCs/>
          <w:sz w:val="20"/>
          <w:szCs w:val="20"/>
        </w:rPr>
      </w:pPr>
      <w:r>
        <w:rPr>
          <w:rFonts w:ascii="Lato" w:hAnsi="Lato"/>
          <w:bCs/>
          <w:sz w:val="20"/>
          <w:szCs w:val="20"/>
        </w:rPr>
        <w:t>Where</w:t>
      </w:r>
      <w:r w:rsidR="0056350B">
        <w:rPr>
          <w:rFonts w:ascii="Lato" w:hAnsi="Lato"/>
          <w:bCs/>
          <w:sz w:val="20"/>
          <w:szCs w:val="20"/>
        </w:rPr>
        <w:t xml:space="preserve"> c</w:t>
      </w:r>
      <w:r w:rsidR="007A3CE0" w:rsidRPr="008F7FCE">
        <w:rPr>
          <w:rFonts w:ascii="Lato" w:hAnsi="Lato"/>
          <w:bCs/>
          <w:sz w:val="20"/>
          <w:szCs w:val="20"/>
        </w:rPr>
        <w:t xml:space="preserve">riminal records data is processed, a lawful condition for processing that data </w:t>
      </w:r>
      <w:r w:rsidR="008247A3">
        <w:rPr>
          <w:rFonts w:ascii="Lato" w:hAnsi="Lato"/>
          <w:bCs/>
          <w:sz w:val="20"/>
          <w:szCs w:val="20"/>
        </w:rPr>
        <w:t>is also identified and documented</w:t>
      </w:r>
      <w:r w:rsidR="007A3CE0" w:rsidRPr="008F7FCE">
        <w:rPr>
          <w:rFonts w:ascii="Lato" w:hAnsi="Lato"/>
          <w:bCs/>
          <w:sz w:val="20"/>
          <w:szCs w:val="20"/>
        </w:rPr>
        <w:t>.</w:t>
      </w:r>
    </w:p>
    <w:p w14:paraId="7FD6DBF6" w14:textId="77777777" w:rsidR="00CD6230" w:rsidRPr="008F7FCE" w:rsidRDefault="00CD6230" w:rsidP="00106697">
      <w:pPr>
        <w:jc w:val="both"/>
        <w:rPr>
          <w:rFonts w:ascii="Lato" w:hAnsi="Lato"/>
          <w:b/>
          <w:i/>
          <w:iCs/>
          <w:sz w:val="20"/>
          <w:szCs w:val="20"/>
        </w:rPr>
      </w:pPr>
    </w:p>
    <w:p w14:paraId="2C8F37B6" w14:textId="2B15D69C" w:rsidR="006A15FA" w:rsidRPr="008F7FCE" w:rsidRDefault="006A15FA" w:rsidP="00106697">
      <w:pPr>
        <w:jc w:val="both"/>
        <w:rPr>
          <w:rFonts w:ascii="Lato" w:hAnsi="Lato"/>
          <w:bCs/>
          <w:i/>
          <w:iCs/>
          <w:sz w:val="20"/>
          <w:szCs w:val="20"/>
        </w:rPr>
      </w:pPr>
      <w:r w:rsidRPr="008F7FCE">
        <w:rPr>
          <w:rFonts w:ascii="Lato" w:hAnsi="Lato"/>
          <w:bCs/>
          <w:i/>
          <w:iCs/>
          <w:sz w:val="20"/>
          <w:szCs w:val="20"/>
        </w:rPr>
        <w:t>Consent</w:t>
      </w:r>
    </w:p>
    <w:p w14:paraId="0D590BAD" w14:textId="77777777" w:rsidR="006A15FA" w:rsidRPr="008F7FCE" w:rsidRDefault="006A15FA" w:rsidP="00106697">
      <w:pPr>
        <w:jc w:val="both"/>
        <w:rPr>
          <w:rFonts w:ascii="Lato" w:hAnsi="Lato"/>
          <w:bCs/>
          <w:sz w:val="20"/>
          <w:szCs w:val="20"/>
        </w:rPr>
      </w:pPr>
      <w:r w:rsidRPr="008F7FCE">
        <w:rPr>
          <w:rFonts w:ascii="Lato" w:hAnsi="Lato"/>
          <w:bCs/>
          <w:sz w:val="20"/>
          <w:szCs w:val="20"/>
        </w:rPr>
        <w:t>Where the School relies on consent as a fair condition for processing (as set out above), it will adhere to the requirements set out in the UK GDPR.</w:t>
      </w:r>
    </w:p>
    <w:p w14:paraId="2C21950F" w14:textId="5EC6B6D5" w:rsidR="006A15FA" w:rsidRPr="008F7FCE" w:rsidRDefault="006A15FA" w:rsidP="00106697">
      <w:pPr>
        <w:jc w:val="both"/>
        <w:rPr>
          <w:rFonts w:ascii="Lato" w:hAnsi="Lato"/>
          <w:bCs/>
          <w:sz w:val="20"/>
          <w:szCs w:val="20"/>
        </w:rPr>
      </w:pPr>
      <w:r w:rsidRPr="008F7FCE">
        <w:rPr>
          <w:rFonts w:ascii="Lato" w:hAnsi="Lato"/>
          <w:bCs/>
          <w:sz w:val="20"/>
          <w:szCs w:val="20"/>
        </w:rPr>
        <w:t>Consent must be freely given, specific, informed and be an unambiguous indication of the data subject’s wishes by which they signify agreement to the processing of personal data relating to them. Explicit consent</w:t>
      </w:r>
      <w:r w:rsidR="003F685E" w:rsidRPr="008F7FCE">
        <w:rPr>
          <w:rFonts w:ascii="Lato" w:hAnsi="Lato"/>
          <w:bCs/>
          <w:sz w:val="20"/>
          <w:szCs w:val="20"/>
        </w:rPr>
        <w:t xml:space="preserve"> is </w:t>
      </w:r>
      <w:r w:rsidR="0014581B" w:rsidRPr="008F7FCE">
        <w:rPr>
          <w:rFonts w:ascii="Lato" w:hAnsi="Lato"/>
          <w:bCs/>
          <w:sz w:val="20"/>
          <w:szCs w:val="20"/>
        </w:rPr>
        <w:t>needed in cases of processing special category data and</w:t>
      </w:r>
      <w:r w:rsidRPr="008F7FCE">
        <w:rPr>
          <w:rFonts w:ascii="Lato" w:hAnsi="Lato"/>
          <w:bCs/>
          <w:sz w:val="20"/>
          <w:szCs w:val="20"/>
        </w:rPr>
        <w:t xml:space="preserve"> requires a very clear and specific statement to be relied upon (i.e. more than just mere action is required).</w:t>
      </w:r>
    </w:p>
    <w:p w14:paraId="1F60368B" w14:textId="7959ED49" w:rsidR="006A15FA" w:rsidRPr="008F7FCE" w:rsidRDefault="006A15FA" w:rsidP="00106697">
      <w:pPr>
        <w:jc w:val="both"/>
        <w:rPr>
          <w:rFonts w:ascii="Lato" w:hAnsi="Lato"/>
          <w:bCs/>
          <w:sz w:val="20"/>
          <w:szCs w:val="20"/>
        </w:rPr>
      </w:pPr>
      <w:r w:rsidRPr="008F7FCE">
        <w:rPr>
          <w:rFonts w:ascii="Lato" w:hAnsi="Lato"/>
          <w:bCs/>
          <w:sz w:val="20"/>
          <w:szCs w:val="20"/>
        </w:rPr>
        <w:t>A data subject will have consented to processing of their</w:t>
      </w:r>
      <w:r w:rsidR="0014581B" w:rsidRPr="008F7FCE">
        <w:rPr>
          <w:rFonts w:ascii="Lato" w:hAnsi="Lato"/>
          <w:bCs/>
          <w:sz w:val="20"/>
          <w:szCs w:val="20"/>
        </w:rPr>
        <w:t xml:space="preserve"> non-special category</w:t>
      </w:r>
      <w:r w:rsidRPr="008F7FCE">
        <w:rPr>
          <w:rFonts w:ascii="Lato" w:hAnsi="Lato"/>
          <w:bCs/>
          <w:sz w:val="20"/>
          <w:szCs w:val="20"/>
        </w:rPr>
        <w:t xml:space="preserve"> personal data if they indicate agreement clearly either by a statement or positive action to the processing. Consent requires affirmative action so silence, pre-ticked boxes or inactivity will not amount to valid consent.</w:t>
      </w:r>
    </w:p>
    <w:p w14:paraId="49194105"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Data subjects must be easily able to withdraw consent to processing at any time and withdrawal must be promptly honoured. </w:t>
      </w:r>
    </w:p>
    <w:p w14:paraId="68E04471" w14:textId="5861AA0D" w:rsidR="006A15FA" w:rsidRPr="008F7FCE" w:rsidRDefault="00D86DE5" w:rsidP="00106697">
      <w:pPr>
        <w:jc w:val="both"/>
        <w:rPr>
          <w:rFonts w:ascii="Lato" w:hAnsi="Lato"/>
          <w:bCs/>
          <w:sz w:val="20"/>
          <w:szCs w:val="20"/>
        </w:rPr>
      </w:pPr>
      <w:r w:rsidRPr="008F7FCE">
        <w:rPr>
          <w:rFonts w:ascii="Lato" w:hAnsi="Lato"/>
          <w:bCs/>
          <w:sz w:val="20"/>
          <w:szCs w:val="20"/>
        </w:rPr>
        <w:t>I</w:t>
      </w:r>
      <w:r w:rsidR="001C1B16" w:rsidRPr="008F7FCE">
        <w:rPr>
          <w:rFonts w:ascii="Lato" w:hAnsi="Lato"/>
          <w:bCs/>
          <w:sz w:val="20"/>
          <w:szCs w:val="20"/>
        </w:rPr>
        <w:t>n</w:t>
      </w:r>
      <w:r w:rsidRPr="008F7FCE">
        <w:rPr>
          <w:rFonts w:ascii="Lato" w:hAnsi="Lato"/>
          <w:bCs/>
          <w:sz w:val="20"/>
          <w:szCs w:val="20"/>
        </w:rPr>
        <w:t xml:space="preserve"> cases of processing special category data </w:t>
      </w:r>
      <w:r w:rsidR="001C1B16" w:rsidRPr="008F7FCE">
        <w:rPr>
          <w:rFonts w:ascii="Lato" w:hAnsi="Lato"/>
          <w:bCs/>
          <w:sz w:val="20"/>
          <w:szCs w:val="20"/>
        </w:rPr>
        <w:t>and</w:t>
      </w:r>
      <w:r w:rsidRPr="008F7FCE">
        <w:rPr>
          <w:rFonts w:ascii="Lato" w:hAnsi="Lato"/>
          <w:bCs/>
          <w:sz w:val="20"/>
          <w:szCs w:val="20"/>
        </w:rPr>
        <w:t xml:space="preserve"> </w:t>
      </w:r>
      <w:r w:rsidR="006A15FA" w:rsidRPr="008F7FCE">
        <w:rPr>
          <w:rFonts w:ascii="Lato" w:hAnsi="Lato"/>
          <w:bCs/>
          <w:sz w:val="20"/>
          <w:szCs w:val="20"/>
        </w:rPr>
        <w:t>explicit consent, the School will normally seek another legal basis to process that data. However, if explicit consent is required, the data subject will be provided with full information in order to provide explicit consent.</w:t>
      </w:r>
    </w:p>
    <w:p w14:paraId="7EAE84E7"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keep records of consents obtained in order to demonstrate compliance with consent requirements under the UK GDPR.</w:t>
      </w:r>
    </w:p>
    <w:p w14:paraId="58B7B72E" w14:textId="77777777" w:rsidR="007403C9" w:rsidRPr="008F7FCE" w:rsidRDefault="007403C9" w:rsidP="00106697">
      <w:pPr>
        <w:jc w:val="both"/>
        <w:rPr>
          <w:rFonts w:ascii="Lato" w:hAnsi="Lato"/>
          <w:bCs/>
          <w:sz w:val="20"/>
          <w:szCs w:val="20"/>
        </w:rPr>
      </w:pPr>
    </w:p>
    <w:p w14:paraId="082D9AAA" w14:textId="734B6105" w:rsidR="006A15FA" w:rsidRPr="008F7FCE" w:rsidRDefault="006A15FA" w:rsidP="00106697">
      <w:pPr>
        <w:jc w:val="both"/>
        <w:rPr>
          <w:rFonts w:ascii="Lato" w:hAnsi="Lato"/>
          <w:b/>
          <w:bCs/>
          <w:sz w:val="20"/>
          <w:szCs w:val="20"/>
        </w:rPr>
      </w:pPr>
      <w:r w:rsidRPr="008F7FCE">
        <w:rPr>
          <w:rFonts w:ascii="Lato" w:hAnsi="Lato"/>
          <w:b/>
          <w:bCs/>
          <w:sz w:val="20"/>
          <w:szCs w:val="20"/>
        </w:rPr>
        <w:t>Principle 2: Personal data must be collected only for specified, explicit and legitimate purposes</w:t>
      </w:r>
    </w:p>
    <w:p w14:paraId="58933244" w14:textId="2E2CA791" w:rsidR="006A15FA" w:rsidRPr="008F7FCE" w:rsidRDefault="006A15FA" w:rsidP="00106697">
      <w:pPr>
        <w:jc w:val="both"/>
        <w:rPr>
          <w:rFonts w:ascii="Lato" w:hAnsi="Lato"/>
          <w:bCs/>
          <w:sz w:val="20"/>
          <w:szCs w:val="20"/>
        </w:rPr>
      </w:pPr>
      <w:r w:rsidRPr="008F7FCE">
        <w:rPr>
          <w:rFonts w:ascii="Lato" w:hAnsi="Lato"/>
          <w:bCs/>
          <w:sz w:val="20"/>
          <w:szCs w:val="20"/>
        </w:rPr>
        <w:t>Personal data will not be processed in any m</w:t>
      </w:r>
      <w:r w:rsidR="00E46B31" w:rsidRPr="008F7FCE">
        <w:rPr>
          <w:rFonts w:ascii="Lato" w:hAnsi="Lato"/>
          <w:bCs/>
          <w:sz w:val="20"/>
          <w:szCs w:val="20"/>
        </w:rPr>
        <w:t>anner</w:t>
      </w:r>
      <w:r w:rsidRPr="008F7FCE">
        <w:rPr>
          <w:rFonts w:ascii="Lato" w:hAnsi="Lato"/>
          <w:bCs/>
          <w:sz w:val="20"/>
          <w:szCs w:val="20"/>
        </w:rPr>
        <w:t xml:space="preserve"> that is incompatible with the legitimate purposes</w:t>
      </w:r>
      <w:r w:rsidR="00E46B31" w:rsidRPr="008F7FCE">
        <w:rPr>
          <w:rFonts w:ascii="Lato" w:hAnsi="Lato"/>
          <w:bCs/>
          <w:sz w:val="20"/>
          <w:szCs w:val="20"/>
        </w:rPr>
        <w:t xml:space="preserve"> specified.</w:t>
      </w:r>
    </w:p>
    <w:p w14:paraId="21FC319F"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not use personal data for new, different or incompatible purposes from that disclosed when it was first obtained unless we have informed the data subject of the new purpose (and they have consented where necessary).</w:t>
      </w:r>
    </w:p>
    <w:p w14:paraId="1F15645C" w14:textId="77777777" w:rsidR="00CD6230" w:rsidRPr="008F7FCE" w:rsidRDefault="00CD6230" w:rsidP="00106697">
      <w:pPr>
        <w:jc w:val="both"/>
        <w:rPr>
          <w:rFonts w:ascii="Lato" w:hAnsi="Lato"/>
          <w:b/>
          <w:bCs/>
          <w:sz w:val="20"/>
          <w:szCs w:val="20"/>
        </w:rPr>
      </w:pPr>
    </w:p>
    <w:p w14:paraId="63086F36" w14:textId="3D16645F" w:rsidR="006A15FA" w:rsidRPr="008F7FCE" w:rsidRDefault="006A15FA" w:rsidP="00106697">
      <w:pPr>
        <w:jc w:val="both"/>
        <w:rPr>
          <w:rFonts w:ascii="Lato" w:hAnsi="Lato"/>
          <w:b/>
          <w:bCs/>
          <w:sz w:val="20"/>
          <w:szCs w:val="20"/>
        </w:rPr>
      </w:pPr>
      <w:r w:rsidRPr="008F7FCE">
        <w:rPr>
          <w:rFonts w:ascii="Lato" w:hAnsi="Lato"/>
          <w:b/>
          <w:bCs/>
          <w:sz w:val="20"/>
          <w:szCs w:val="20"/>
        </w:rPr>
        <w:t>Principle 3: Personal data must be adequate, relevant and limited to what is necessary in relation to the purposes for which it is processed</w:t>
      </w:r>
    </w:p>
    <w:p w14:paraId="559F4B46" w14:textId="388DB17F"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only process personal data when our obligations and duties require us to. We will not collect excessive data and </w:t>
      </w:r>
      <w:r w:rsidR="005C5CD0" w:rsidRPr="008F7FCE">
        <w:rPr>
          <w:rFonts w:ascii="Lato" w:hAnsi="Lato"/>
          <w:bCs/>
          <w:sz w:val="20"/>
          <w:szCs w:val="20"/>
        </w:rPr>
        <w:t xml:space="preserve">will </w:t>
      </w:r>
      <w:r w:rsidRPr="008F7FCE">
        <w:rPr>
          <w:rFonts w:ascii="Lato" w:hAnsi="Lato"/>
          <w:bCs/>
          <w:sz w:val="20"/>
          <w:szCs w:val="20"/>
        </w:rPr>
        <w:t>ensure any personal data collected is adequate and relevant for the intended purposes.</w:t>
      </w:r>
    </w:p>
    <w:p w14:paraId="5B17A268" w14:textId="0EA66364" w:rsidR="006A15FA" w:rsidRPr="001618EA" w:rsidRDefault="006A15FA" w:rsidP="00106697">
      <w:pPr>
        <w:jc w:val="both"/>
        <w:rPr>
          <w:rFonts w:ascii="Lato" w:hAnsi="Lato"/>
          <w:bCs/>
          <w:sz w:val="20"/>
          <w:szCs w:val="20"/>
        </w:rPr>
      </w:pPr>
      <w:r w:rsidRPr="008F7FCE">
        <w:rPr>
          <w:rFonts w:ascii="Lato" w:hAnsi="Lato"/>
          <w:bCs/>
          <w:sz w:val="20"/>
          <w:szCs w:val="20"/>
        </w:rPr>
        <w:t xml:space="preserve">When personal data is no longer needed for specified purposes, the School shall delete or anonymise the data. </w:t>
      </w:r>
      <w:commentRangeStart w:id="2"/>
      <w:r w:rsidRPr="001618EA">
        <w:rPr>
          <w:rFonts w:ascii="Lato" w:hAnsi="Lato"/>
          <w:bCs/>
          <w:sz w:val="20"/>
          <w:szCs w:val="20"/>
        </w:rPr>
        <w:t>Please refer to the School’s Data Retention Policy for further guidance.</w:t>
      </w:r>
      <w:commentRangeEnd w:id="2"/>
      <w:r w:rsidRPr="001618EA">
        <w:rPr>
          <w:rStyle w:val="CommentReference"/>
          <w:rFonts w:ascii="Lato" w:eastAsia="PMingLiU" w:hAnsi="Lato" w:cs="Times New Roman"/>
          <w:sz w:val="20"/>
          <w:szCs w:val="20"/>
        </w:rPr>
        <w:commentReference w:id="2"/>
      </w:r>
    </w:p>
    <w:p w14:paraId="324E6849" w14:textId="77777777" w:rsidR="00CD6230" w:rsidRPr="001618EA" w:rsidRDefault="00CD6230" w:rsidP="00106697">
      <w:pPr>
        <w:jc w:val="both"/>
        <w:rPr>
          <w:rFonts w:ascii="Lato" w:hAnsi="Lato"/>
          <w:b/>
          <w:bCs/>
          <w:sz w:val="20"/>
          <w:szCs w:val="20"/>
        </w:rPr>
      </w:pPr>
    </w:p>
    <w:p w14:paraId="34BE51CA" w14:textId="12B7DAB7" w:rsidR="006A15FA" w:rsidRPr="008F7FCE" w:rsidRDefault="006A15FA" w:rsidP="00106697">
      <w:pPr>
        <w:jc w:val="both"/>
        <w:rPr>
          <w:rFonts w:ascii="Lato" w:hAnsi="Lato"/>
          <w:b/>
          <w:bCs/>
          <w:sz w:val="20"/>
          <w:szCs w:val="20"/>
        </w:rPr>
      </w:pPr>
      <w:r w:rsidRPr="008F7FCE">
        <w:rPr>
          <w:rFonts w:ascii="Lato" w:hAnsi="Lato"/>
          <w:b/>
          <w:bCs/>
          <w:sz w:val="20"/>
          <w:szCs w:val="20"/>
        </w:rPr>
        <w:t>Principle 4: Personal data must be accurate and, where necessary, kept up to date</w:t>
      </w:r>
    </w:p>
    <w:p w14:paraId="04547C57"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3832D3CC"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Data subjects also have an obligation to ensure that their data is accurate, complete, up to date and relevant. Data subjects have the right to request rectification to incomplete or inaccurate data held by the School. </w:t>
      </w:r>
    </w:p>
    <w:p w14:paraId="74970AA7" w14:textId="77777777" w:rsidR="00CD6230" w:rsidRPr="008F7FCE" w:rsidRDefault="00CD6230" w:rsidP="00106697">
      <w:pPr>
        <w:jc w:val="both"/>
        <w:rPr>
          <w:rFonts w:ascii="Lato" w:hAnsi="Lato"/>
          <w:b/>
          <w:bCs/>
          <w:sz w:val="20"/>
          <w:szCs w:val="20"/>
        </w:rPr>
      </w:pPr>
    </w:p>
    <w:p w14:paraId="10F409CF" w14:textId="05038F24" w:rsidR="006A15FA" w:rsidRPr="008F7FCE" w:rsidRDefault="006A15FA" w:rsidP="00106697">
      <w:pPr>
        <w:jc w:val="both"/>
        <w:rPr>
          <w:rFonts w:ascii="Lato" w:hAnsi="Lato"/>
          <w:b/>
          <w:bCs/>
          <w:sz w:val="20"/>
          <w:szCs w:val="20"/>
        </w:rPr>
      </w:pPr>
      <w:r w:rsidRPr="008F7FCE">
        <w:rPr>
          <w:rFonts w:ascii="Lato" w:hAnsi="Lato"/>
          <w:b/>
          <w:bCs/>
          <w:sz w:val="20"/>
          <w:szCs w:val="20"/>
        </w:rPr>
        <w:t>Principle 5: Personal data must not be kept in a form which permits identification of data subjects for longer than is necessary for the purposes for which the data is processed</w:t>
      </w:r>
    </w:p>
    <w:p w14:paraId="7D2915B9" w14:textId="77777777" w:rsidR="006A15FA" w:rsidRPr="008F7FCE" w:rsidRDefault="006A15FA" w:rsidP="00106697">
      <w:pPr>
        <w:jc w:val="both"/>
        <w:rPr>
          <w:rFonts w:ascii="Lato" w:hAnsi="Lato"/>
          <w:bCs/>
          <w:sz w:val="20"/>
          <w:szCs w:val="20"/>
        </w:rPr>
      </w:pPr>
      <w:r w:rsidRPr="008F7FCE">
        <w:rPr>
          <w:rFonts w:ascii="Lato" w:hAnsi="Lato"/>
          <w:bCs/>
          <w:sz w:val="20"/>
          <w:szCs w:val="20"/>
        </w:rPr>
        <w:t>Legitimate purposes for which the data is being processed may include satisfying legal, accounting or reporting requirements. The School will ensure that they adhere to legal timeframes for retaining data.</w:t>
      </w:r>
    </w:p>
    <w:p w14:paraId="2C335E02" w14:textId="77777777" w:rsidR="006A15FA" w:rsidRPr="008F7FCE" w:rsidRDefault="006A15FA" w:rsidP="00106697">
      <w:pPr>
        <w:jc w:val="both"/>
        <w:rPr>
          <w:rFonts w:ascii="Lato" w:hAnsi="Lato"/>
          <w:bCs/>
          <w:sz w:val="20"/>
          <w:szCs w:val="20"/>
        </w:rPr>
      </w:pPr>
      <w:r w:rsidRPr="008F7FCE">
        <w:rPr>
          <w:rFonts w:ascii="Lato" w:hAnsi="Lato"/>
          <w:bCs/>
          <w:sz w:val="20"/>
          <w:szCs w:val="20"/>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49AA39AF" w14:textId="77777777" w:rsidR="006A15FA" w:rsidRDefault="006A15FA" w:rsidP="00106697">
      <w:pPr>
        <w:jc w:val="both"/>
        <w:rPr>
          <w:rFonts w:ascii="Lato" w:hAnsi="Lato"/>
          <w:bCs/>
          <w:sz w:val="20"/>
          <w:szCs w:val="20"/>
        </w:rPr>
      </w:pPr>
      <w:r w:rsidRPr="008F7FCE">
        <w:rPr>
          <w:rFonts w:ascii="Lato" w:hAnsi="Lato"/>
          <w:bCs/>
          <w:sz w:val="20"/>
          <w:szCs w:val="20"/>
        </w:rPr>
        <w:t>Please refer to the School’s Retention Policy for further details about how the School retains and removes data.</w:t>
      </w:r>
    </w:p>
    <w:p w14:paraId="1F50DEAB" w14:textId="77777777" w:rsidR="0099019E" w:rsidRPr="008F7FCE" w:rsidRDefault="0099019E" w:rsidP="00106697">
      <w:pPr>
        <w:jc w:val="both"/>
        <w:rPr>
          <w:rFonts w:ascii="Lato" w:hAnsi="Lato"/>
          <w:bCs/>
          <w:sz w:val="20"/>
          <w:szCs w:val="20"/>
        </w:rPr>
      </w:pPr>
    </w:p>
    <w:p w14:paraId="2273C8F1" w14:textId="618099CF" w:rsidR="006A15FA" w:rsidRPr="008F7FCE" w:rsidRDefault="006A15FA" w:rsidP="00106697">
      <w:pPr>
        <w:jc w:val="both"/>
        <w:rPr>
          <w:rFonts w:ascii="Lato" w:hAnsi="Lato"/>
          <w:b/>
          <w:bCs/>
          <w:sz w:val="20"/>
          <w:szCs w:val="20"/>
        </w:rPr>
      </w:pPr>
      <w:r w:rsidRPr="008F7FCE">
        <w:rPr>
          <w:rFonts w:ascii="Lato" w:hAnsi="Lato"/>
          <w:b/>
          <w:bCs/>
          <w:sz w:val="20"/>
          <w:szCs w:val="20"/>
        </w:rPr>
        <w:t>Principle 6: Personal data must be processed in a manner that ensures its security using appropriate technical and organisational measures to protect against unauthorised or unlawful processing and against accidental loss, destruction or damage</w:t>
      </w:r>
    </w:p>
    <w:p w14:paraId="4EF07B46" w14:textId="185E7044" w:rsidR="006A15FA" w:rsidRPr="008F7FCE" w:rsidRDefault="006A15FA" w:rsidP="00106697">
      <w:pPr>
        <w:jc w:val="both"/>
        <w:rPr>
          <w:rFonts w:ascii="Lato" w:hAnsi="Lato"/>
          <w:bCs/>
          <w:sz w:val="20"/>
          <w:szCs w:val="20"/>
        </w:rPr>
      </w:pPr>
      <w:r w:rsidRPr="008F7FCE">
        <w:rPr>
          <w:rFonts w:ascii="Lato" w:hAnsi="Lato"/>
          <w:bCs/>
          <w:sz w:val="20"/>
          <w:szCs w:val="20"/>
        </w:rPr>
        <w:t xml:space="preserve">In order to </w:t>
      </w:r>
      <w:r w:rsidR="00FE3767" w:rsidRPr="008F7FCE">
        <w:rPr>
          <w:rFonts w:ascii="Lato" w:hAnsi="Lato"/>
          <w:bCs/>
          <w:sz w:val="20"/>
          <w:szCs w:val="20"/>
        </w:rPr>
        <w:t>ensure</w:t>
      </w:r>
      <w:r w:rsidRPr="008F7FCE">
        <w:rPr>
          <w:rFonts w:ascii="Lato" w:hAnsi="Lato"/>
          <w:bCs/>
          <w:sz w:val="20"/>
          <w:szCs w:val="20"/>
        </w:rPr>
        <w:t xml:space="preserve"> the protection of all data being processed, the School will develop, implement and maintain reasonable safeguard and security measures. This includes using measures such as: -</w:t>
      </w:r>
    </w:p>
    <w:p w14:paraId="7AB60F55"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 xml:space="preserve">Encryption; </w:t>
      </w:r>
    </w:p>
    <w:p w14:paraId="35772717" w14:textId="76040339" w:rsidR="006A15FA" w:rsidRPr="008F7FCE" w:rsidRDefault="006A15FA" w:rsidP="441C2873">
      <w:pPr>
        <w:numPr>
          <w:ilvl w:val="0"/>
          <w:numId w:val="13"/>
        </w:numPr>
        <w:ind w:left="993" w:hanging="426"/>
        <w:jc w:val="both"/>
        <w:rPr>
          <w:rFonts w:ascii="Lato" w:hAnsi="Lato"/>
          <w:sz w:val="20"/>
          <w:szCs w:val="20"/>
        </w:rPr>
      </w:pPr>
      <w:r w:rsidRPr="441C2873">
        <w:rPr>
          <w:rFonts w:ascii="Lato" w:hAnsi="Lato"/>
          <w:sz w:val="20"/>
          <w:szCs w:val="20"/>
        </w:rPr>
        <w:t>Pseudonymisation (</w:t>
      </w:r>
      <w:r w:rsidR="00DB11A8" w:rsidRPr="441C2873">
        <w:rPr>
          <w:rFonts w:ascii="Lato" w:hAnsi="Lato"/>
          <w:sz w:val="20"/>
          <w:szCs w:val="20"/>
        </w:rPr>
        <w:t>as outlined above)</w:t>
      </w:r>
      <w:r w:rsidR="00BF59AD" w:rsidRPr="441C2873">
        <w:rPr>
          <w:rFonts w:ascii="Lato" w:hAnsi="Lato"/>
          <w:sz w:val="20"/>
          <w:szCs w:val="20"/>
        </w:rPr>
        <w:t>;</w:t>
      </w:r>
    </w:p>
    <w:p w14:paraId="372376E5"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Ensuring authorised access on both hard copy and electronic files (i.e. that only people who have a need to know the personal data are authorised to access it);</w:t>
      </w:r>
    </w:p>
    <w:p w14:paraId="66950B5A"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Adhering to confidentiality principles;</w:t>
      </w:r>
    </w:p>
    <w:p w14:paraId="7EE16591"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Ensuring personal data is accurate and suitable for the process for which it is processed.</w:t>
      </w:r>
    </w:p>
    <w:p w14:paraId="28025EC4"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follow procedures and technologies to ensure security and will regularly evaluate and test the effectiveness of those safeguards to ensure security in processing personal data. </w:t>
      </w:r>
    </w:p>
    <w:p w14:paraId="7DFA5F0A"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only transfer personal data to third party service providers who agree to comply with the required policies and procedures and agree to put adequate measures in place.</w:t>
      </w:r>
    </w:p>
    <w:p w14:paraId="091CFAAC" w14:textId="77777777" w:rsidR="006A15FA" w:rsidRPr="001618EA" w:rsidRDefault="006A15FA" w:rsidP="00106697">
      <w:pPr>
        <w:jc w:val="both"/>
        <w:rPr>
          <w:rFonts w:ascii="Lato" w:hAnsi="Lato"/>
          <w:bCs/>
          <w:sz w:val="20"/>
          <w:szCs w:val="20"/>
        </w:rPr>
      </w:pPr>
      <w:commentRangeStart w:id="3"/>
      <w:r w:rsidRPr="001618EA">
        <w:rPr>
          <w:rFonts w:ascii="Lato" w:hAnsi="Lato"/>
          <w:bCs/>
          <w:sz w:val="20"/>
          <w:szCs w:val="20"/>
        </w:rPr>
        <w:t>Full details on the School’s security measures are set out in the School’s Information Security Policy.</w:t>
      </w:r>
      <w:commentRangeEnd w:id="3"/>
      <w:r w:rsidRPr="001618EA">
        <w:rPr>
          <w:rFonts w:ascii="Lato" w:hAnsi="Lato"/>
          <w:sz w:val="20"/>
          <w:szCs w:val="20"/>
        </w:rPr>
        <w:commentReference w:id="3"/>
      </w:r>
    </w:p>
    <w:p w14:paraId="4664FB9F" w14:textId="77777777" w:rsidR="00CD6230" w:rsidRPr="008F7FCE" w:rsidRDefault="00CD6230" w:rsidP="00106697">
      <w:pPr>
        <w:jc w:val="both"/>
        <w:rPr>
          <w:rFonts w:ascii="Lato" w:hAnsi="Lato"/>
          <w:b/>
          <w:bCs/>
          <w:i/>
          <w:iCs/>
          <w:sz w:val="20"/>
          <w:szCs w:val="20"/>
        </w:rPr>
      </w:pPr>
    </w:p>
    <w:p w14:paraId="37C94BA9" w14:textId="150A477B" w:rsidR="006A15FA" w:rsidRPr="008F7FCE" w:rsidRDefault="006A15FA" w:rsidP="00106697">
      <w:pPr>
        <w:jc w:val="both"/>
        <w:rPr>
          <w:rFonts w:ascii="Lato" w:hAnsi="Lato"/>
          <w:i/>
          <w:iCs/>
          <w:sz w:val="20"/>
          <w:szCs w:val="20"/>
        </w:rPr>
      </w:pPr>
      <w:r w:rsidRPr="008F7FCE">
        <w:rPr>
          <w:rFonts w:ascii="Lato" w:hAnsi="Lato"/>
          <w:i/>
          <w:iCs/>
          <w:sz w:val="20"/>
          <w:szCs w:val="20"/>
        </w:rPr>
        <w:t>Sharing Personal Data</w:t>
      </w:r>
    </w:p>
    <w:p w14:paraId="40686E8E"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generally not share personal data with third parties unless certain safeguards and contractual arrangements have been put in place. The following points will be considered:</w:t>
      </w:r>
    </w:p>
    <w:p w14:paraId="01662777"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third party has a need to know the information for the purposes of providing the contracted services;</w:t>
      </w:r>
    </w:p>
    <w:p w14:paraId="4704A698"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sharing the personal data complies with the privacy notice that has been provided to the data subject and, if required, the data subject’s consent has been obtained;</w:t>
      </w:r>
    </w:p>
    <w:p w14:paraId="1877EF10"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third party has agreed to comply with the required data security standards, policies and procedures and implemented adequate security measures;</w:t>
      </w:r>
    </w:p>
    <w:p w14:paraId="4C1AEF96"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transfer complies with any applicable cross border transfer restrictions; and</w:t>
      </w:r>
    </w:p>
    <w:p w14:paraId="40661EDD"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 xml:space="preserve">Whether a fully executed written contract that contains UK GDPR approved third party clauses has been obtained. </w:t>
      </w:r>
    </w:p>
    <w:p w14:paraId="28BAE82B" w14:textId="25133FE3" w:rsidR="006A15FA" w:rsidRPr="008F7FCE" w:rsidRDefault="006A15FA" w:rsidP="00106697">
      <w:pPr>
        <w:jc w:val="both"/>
        <w:rPr>
          <w:rFonts w:ascii="Lato" w:hAnsi="Lato"/>
          <w:bCs/>
          <w:sz w:val="20"/>
          <w:szCs w:val="20"/>
        </w:rPr>
      </w:pPr>
      <w:r w:rsidRPr="008F7FCE">
        <w:rPr>
          <w:rFonts w:ascii="Lato" w:hAnsi="Lato"/>
          <w:bCs/>
          <w:sz w:val="20"/>
          <w:szCs w:val="20"/>
        </w:rPr>
        <w:t>There may be circumstances where the School is required either by law or in the best interests of our pupils, parents or staff to pass information onto external authorities</w:t>
      </w:r>
      <w:r w:rsidR="00DD6295" w:rsidRPr="008F7FCE">
        <w:rPr>
          <w:rFonts w:ascii="Lato" w:hAnsi="Lato"/>
          <w:bCs/>
          <w:sz w:val="20"/>
          <w:szCs w:val="20"/>
        </w:rPr>
        <w:t xml:space="preserve"> </w:t>
      </w:r>
      <w:r w:rsidRPr="008F7FCE">
        <w:rPr>
          <w:rFonts w:ascii="Lato" w:hAnsi="Lato"/>
          <w:bCs/>
          <w:sz w:val="20"/>
          <w:szCs w:val="20"/>
        </w:rPr>
        <w:t xml:space="preserve">for example, the Local Authority, Ofsted or the </w:t>
      </w:r>
      <w:r w:rsidR="001A1C4A" w:rsidRPr="008F7FCE">
        <w:rPr>
          <w:rFonts w:ascii="Lato" w:hAnsi="Lato"/>
          <w:bCs/>
          <w:sz w:val="20"/>
          <w:szCs w:val="20"/>
        </w:rPr>
        <w:t>D</w:t>
      </w:r>
      <w:r w:rsidRPr="008F7FCE">
        <w:rPr>
          <w:rFonts w:ascii="Lato" w:hAnsi="Lato"/>
          <w:bCs/>
          <w:sz w:val="20"/>
          <w:szCs w:val="20"/>
        </w:rPr>
        <w:t xml:space="preserve">epartment of </w:t>
      </w:r>
      <w:r w:rsidR="001A1C4A" w:rsidRPr="008F7FCE">
        <w:rPr>
          <w:rFonts w:ascii="Lato" w:hAnsi="Lato"/>
          <w:bCs/>
          <w:sz w:val="20"/>
          <w:szCs w:val="20"/>
        </w:rPr>
        <w:t>H</w:t>
      </w:r>
      <w:r w:rsidRPr="008F7FCE">
        <w:rPr>
          <w:rFonts w:ascii="Lato" w:hAnsi="Lato"/>
          <w:bCs/>
          <w:sz w:val="20"/>
          <w:szCs w:val="20"/>
        </w:rPr>
        <w:t>ealth. These authorities are up to date with data protection law and have their own policies relating to the protection of any data that they receive or collect.</w:t>
      </w:r>
    </w:p>
    <w:p w14:paraId="256971F8" w14:textId="188EA009" w:rsidR="006A15FA" w:rsidRPr="008F7FCE" w:rsidRDefault="006A15FA" w:rsidP="441C2873">
      <w:pPr>
        <w:jc w:val="both"/>
        <w:rPr>
          <w:rFonts w:ascii="Lato" w:hAnsi="Lato"/>
          <w:sz w:val="20"/>
          <w:szCs w:val="20"/>
        </w:rPr>
      </w:pPr>
      <w:r w:rsidRPr="441C2873">
        <w:rPr>
          <w:rFonts w:ascii="Lato" w:hAnsi="Lato"/>
          <w:sz w:val="20"/>
          <w:szCs w:val="20"/>
        </w:rPr>
        <w:t>The intention to share data relating to individuals to an organisation outside of the School shall be clearly defined within written notifications including details and the basis for sharing the data.</w:t>
      </w:r>
      <w:r w:rsidR="00E85388" w:rsidRPr="441C2873">
        <w:rPr>
          <w:rFonts w:ascii="Lato" w:hAnsi="Lato"/>
          <w:sz w:val="20"/>
          <w:szCs w:val="20"/>
        </w:rPr>
        <w:t xml:space="preserve"> Further information can be found </w:t>
      </w:r>
      <w:r w:rsidR="01C93C6C" w:rsidRPr="441C2873">
        <w:rPr>
          <w:rFonts w:ascii="Lato" w:hAnsi="Lato"/>
          <w:sz w:val="20"/>
          <w:szCs w:val="20"/>
        </w:rPr>
        <w:t xml:space="preserve">in the </w:t>
      </w:r>
      <w:r w:rsidR="00E85388" w:rsidRPr="441C2873">
        <w:rPr>
          <w:rFonts w:ascii="Lato" w:hAnsi="Lato"/>
          <w:sz w:val="20"/>
          <w:szCs w:val="20"/>
        </w:rPr>
        <w:t xml:space="preserve">privacy notice. </w:t>
      </w:r>
    </w:p>
    <w:p w14:paraId="37ECDDEB" w14:textId="77777777" w:rsidR="00CD6230" w:rsidRPr="008F7FCE" w:rsidRDefault="00CD6230" w:rsidP="00106697">
      <w:pPr>
        <w:jc w:val="both"/>
        <w:rPr>
          <w:rFonts w:ascii="Lato" w:hAnsi="Lato"/>
          <w:b/>
          <w:bCs/>
          <w:i/>
          <w:iCs/>
          <w:sz w:val="20"/>
          <w:szCs w:val="20"/>
        </w:rPr>
      </w:pPr>
    </w:p>
    <w:p w14:paraId="59460159" w14:textId="39637784" w:rsidR="006A15FA" w:rsidRPr="008F7FCE" w:rsidRDefault="006A15FA" w:rsidP="00106697">
      <w:pPr>
        <w:jc w:val="both"/>
        <w:rPr>
          <w:rFonts w:ascii="Lato" w:hAnsi="Lato"/>
          <w:i/>
          <w:iCs/>
          <w:sz w:val="20"/>
          <w:szCs w:val="20"/>
        </w:rPr>
      </w:pPr>
      <w:r w:rsidRPr="008F7FCE">
        <w:rPr>
          <w:rFonts w:ascii="Lato" w:hAnsi="Lato"/>
          <w:i/>
          <w:iCs/>
          <w:sz w:val="20"/>
          <w:szCs w:val="20"/>
        </w:rPr>
        <w:t>Transfer of Data Outside the European Economic Area (EEA)</w:t>
      </w:r>
    </w:p>
    <w:p w14:paraId="6DAE8D65" w14:textId="77777777" w:rsidR="006A15FA" w:rsidRPr="008F7FCE" w:rsidRDefault="006A15FA" w:rsidP="00106697">
      <w:pPr>
        <w:jc w:val="both"/>
        <w:rPr>
          <w:rFonts w:ascii="Lato" w:hAnsi="Lato"/>
          <w:bCs/>
          <w:sz w:val="20"/>
          <w:szCs w:val="20"/>
        </w:rPr>
      </w:pPr>
      <w:r w:rsidRPr="008F7FCE">
        <w:rPr>
          <w:rFonts w:ascii="Lato" w:hAnsi="Lato"/>
          <w:bCs/>
          <w:sz w:val="20"/>
          <w:szCs w:val="20"/>
        </w:rPr>
        <w:t>The UK GDPR restricts data transfers to countries outside the EEA in order to ensure that the level of data protection afforded to individuals by the UK GDPR is not undermined.</w:t>
      </w:r>
    </w:p>
    <w:p w14:paraId="5C734244"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not transfer data to another country outside of the EEA without appropriate safeguards being in place and in compliance with the UK GDPR. All staff must comply with the School’s guidelines on transferring data outside of the EEA. For the avoidance of doubt, a transfer of data to another country can occur when you transmit, send, view or access that data in that particular country. </w:t>
      </w:r>
    </w:p>
    <w:p w14:paraId="0360F353" w14:textId="77777777" w:rsidR="00CD6230" w:rsidRPr="008F7FCE" w:rsidRDefault="00CD6230" w:rsidP="00106697">
      <w:pPr>
        <w:jc w:val="both"/>
        <w:rPr>
          <w:rFonts w:ascii="Lato" w:hAnsi="Lato"/>
          <w:b/>
          <w:bCs/>
          <w:i/>
          <w:iCs/>
          <w:sz w:val="20"/>
          <w:szCs w:val="20"/>
        </w:rPr>
      </w:pPr>
    </w:p>
    <w:p w14:paraId="4CC21E2B" w14:textId="51A00808" w:rsidR="006A15FA" w:rsidRPr="008F7FCE" w:rsidRDefault="006A15FA" w:rsidP="00106697">
      <w:pPr>
        <w:jc w:val="both"/>
        <w:rPr>
          <w:rFonts w:ascii="Lato" w:hAnsi="Lato"/>
          <w:i/>
          <w:iCs/>
          <w:sz w:val="20"/>
          <w:szCs w:val="20"/>
        </w:rPr>
      </w:pPr>
      <w:r w:rsidRPr="008F7FCE">
        <w:rPr>
          <w:rFonts w:ascii="Lato" w:hAnsi="Lato"/>
          <w:i/>
          <w:iCs/>
          <w:sz w:val="20"/>
          <w:szCs w:val="20"/>
        </w:rPr>
        <w:t xml:space="preserve">Transfer of Data Outside the UK </w:t>
      </w:r>
    </w:p>
    <w:p w14:paraId="04A9D310" w14:textId="0BC61A91" w:rsidR="00CD6230" w:rsidRPr="008F7FCE" w:rsidRDefault="006A15FA" w:rsidP="00106697">
      <w:pPr>
        <w:spacing w:after="0" w:line="240" w:lineRule="auto"/>
        <w:jc w:val="both"/>
        <w:rPr>
          <w:rFonts w:ascii="Lato" w:eastAsia="Times New Roman" w:hAnsi="Lato" w:cs="Arial"/>
          <w:sz w:val="20"/>
          <w:szCs w:val="20"/>
          <w:lang w:eastAsia="en-GB"/>
        </w:rPr>
      </w:pPr>
      <w:r w:rsidRPr="008F7FCE">
        <w:rPr>
          <w:rFonts w:ascii="Lato" w:eastAsia="Times New Roman" w:hAnsi="Lato" w:cs="Arial"/>
          <w:sz w:val="20"/>
          <w:szCs w:val="20"/>
          <w:lang w:eastAsia="en-GB"/>
        </w:rPr>
        <w:t>The School may transfer personal information outside the UK and/or to international organisations on the basis that the country, territory or organisation is designated as having an adequate level of protection. Alternatively, the organisation receiving the information has provided adequate safeguards by way of binding corporate rules, Standard Contractual Clauses or compliance with an approved code of conduct.</w:t>
      </w:r>
    </w:p>
    <w:p w14:paraId="5A1FF72A" w14:textId="7ADA0FE8" w:rsidR="004353E5" w:rsidRPr="008F7FCE" w:rsidRDefault="004353E5" w:rsidP="00106697">
      <w:pPr>
        <w:spacing w:after="0" w:line="240" w:lineRule="auto"/>
        <w:jc w:val="both"/>
        <w:rPr>
          <w:rFonts w:ascii="Lato" w:eastAsia="Times New Roman" w:hAnsi="Lato" w:cs="Arial"/>
          <w:sz w:val="20"/>
          <w:szCs w:val="20"/>
          <w:lang w:eastAsia="en-GB"/>
        </w:rPr>
      </w:pPr>
    </w:p>
    <w:p w14:paraId="1AA1384F" w14:textId="77777777" w:rsidR="008A2E8C" w:rsidRPr="008F7FCE" w:rsidRDefault="008A2E8C" w:rsidP="00106697">
      <w:pPr>
        <w:spacing w:after="0" w:line="240" w:lineRule="auto"/>
        <w:jc w:val="both"/>
        <w:rPr>
          <w:rFonts w:ascii="Lato" w:eastAsia="Times New Roman" w:hAnsi="Lato" w:cs="Arial"/>
          <w:sz w:val="20"/>
          <w:szCs w:val="20"/>
          <w:lang w:eastAsia="en-GB"/>
        </w:rPr>
      </w:pPr>
    </w:p>
    <w:p w14:paraId="6F612075" w14:textId="1438DFD1" w:rsidR="004353E5" w:rsidRPr="008F7FCE" w:rsidRDefault="005A7421" w:rsidP="005A7421">
      <w:pPr>
        <w:jc w:val="both"/>
        <w:rPr>
          <w:rFonts w:ascii="Lato" w:hAnsi="Lato"/>
          <w:b/>
          <w:bCs/>
          <w:color w:val="000000" w:themeColor="text1"/>
          <w:sz w:val="20"/>
          <w:szCs w:val="20"/>
          <w:u w:val="single"/>
        </w:rPr>
      </w:pPr>
      <w:r w:rsidRPr="008F7FCE">
        <w:rPr>
          <w:rFonts w:ascii="Lato" w:hAnsi="Lato"/>
          <w:b/>
          <w:bCs/>
          <w:color w:val="000000" w:themeColor="text1"/>
          <w:sz w:val="20"/>
          <w:szCs w:val="20"/>
          <w:u w:val="single"/>
        </w:rPr>
        <w:t>Section 3 – Data Subject’s Rights and Requests</w:t>
      </w:r>
    </w:p>
    <w:p w14:paraId="022C9DB7" w14:textId="77777777" w:rsidR="004353E5" w:rsidRPr="008F7FCE" w:rsidRDefault="004353E5" w:rsidP="00106697">
      <w:pPr>
        <w:spacing w:after="0" w:line="240" w:lineRule="auto"/>
        <w:jc w:val="both"/>
        <w:rPr>
          <w:rFonts w:ascii="Lato" w:hAnsi="Lato"/>
          <w:bCs/>
          <w:sz w:val="20"/>
          <w:szCs w:val="20"/>
        </w:rPr>
      </w:pPr>
    </w:p>
    <w:p w14:paraId="144DA961" w14:textId="7C2713B9" w:rsidR="006A15FA" w:rsidRDefault="006A15FA" w:rsidP="00106697">
      <w:pPr>
        <w:spacing w:after="0" w:line="240" w:lineRule="auto"/>
        <w:jc w:val="both"/>
        <w:rPr>
          <w:rFonts w:ascii="Lato" w:hAnsi="Lato"/>
          <w:bCs/>
          <w:sz w:val="20"/>
          <w:szCs w:val="20"/>
        </w:rPr>
      </w:pPr>
      <w:r w:rsidRPr="008F7FCE">
        <w:rPr>
          <w:rFonts w:ascii="Lato" w:hAnsi="Lato"/>
          <w:bCs/>
          <w:sz w:val="20"/>
          <w:szCs w:val="20"/>
        </w:rPr>
        <w:t>Personal data must be made available to data subjects as set out within this policy and data subjects must be allowed to exercise certain rights in relation to their personal data.</w:t>
      </w:r>
    </w:p>
    <w:p w14:paraId="6650D15A" w14:textId="77777777" w:rsidR="00F6706A" w:rsidRPr="008F7FCE" w:rsidRDefault="00F6706A" w:rsidP="00106697">
      <w:pPr>
        <w:spacing w:after="0" w:line="240" w:lineRule="auto"/>
        <w:jc w:val="both"/>
        <w:rPr>
          <w:rFonts w:ascii="Lato" w:eastAsia="Times New Roman" w:hAnsi="Lato" w:cs="Arial"/>
          <w:sz w:val="20"/>
          <w:szCs w:val="20"/>
          <w:lang w:eastAsia="en-GB"/>
        </w:rPr>
      </w:pPr>
    </w:p>
    <w:p w14:paraId="02679FB2" w14:textId="77777777" w:rsidR="006A15FA" w:rsidRPr="008F7FCE" w:rsidRDefault="006A15FA" w:rsidP="00106697">
      <w:pPr>
        <w:jc w:val="both"/>
        <w:rPr>
          <w:rFonts w:ascii="Lato" w:hAnsi="Lato"/>
          <w:bCs/>
          <w:sz w:val="20"/>
          <w:szCs w:val="20"/>
        </w:rPr>
      </w:pPr>
      <w:r w:rsidRPr="008F7FCE">
        <w:rPr>
          <w:rFonts w:ascii="Lato" w:hAnsi="Lato"/>
          <w:bCs/>
          <w:sz w:val="20"/>
          <w:szCs w:val="20"/>
        </w:rPr>
        <w:t>The rights data subjects have in relation to how the School handle their personal data are set out below: -</w:t>
      </w:r>
    </w:p>
    <w:p w14:paraId="5C661EA5" w14:textId="5FA6D4D5" w:rsidR="006A15FA" w:rsidRPr="008F7FCE" w:rsidRDefault="00803506" w:rsidP="441C2873">
      <w:pPr>
        <w:numPr>
          <w:ilvl w:val="2"/>
          <w:numId w:val="5"/>
        </w:numPr>
        <w:spacing w:line="240" w:lineRule="auto"/>
        <w:ind w:left="993" w:hanging="426"/>
        <w:jc w:val="both"/>
        <w:rPr>
          <w:rFonts w:ascii="Lato" w:hAnsi="Lato"/>
          <w:sz w:val="20"/>
          <w:szCs w:val="20"/>
        </w:rPr>
      </w:pPr>
      <w:r w:rsidRPr="441C2873">
        <w:rPr>
          <w:rFonts w:ascii="Lato" w:hAnsi="Lato"/>
          <w:sz w:val="20"/>
          <w:szCs w:val="20"/>
        </w:rPr>
        <w:t xml:space="preserve">To withdraw consent to processing at any time </w:t>
      </w:r>
      <w:r w:rsidR="006A15FA" w:rsidRPr="441C2873">
        <w:rPr>
          <w:rFonts w:ascii="Lato" w:hAnsi="Lato"/>
          <w:sz w:val="20"/>
          <w:szCs w:val="20"/>
        </w:rPr>
        <w:t>(</w:t>
      </w:r>
      <w:r w:rsidR="0E379B39" w:rsidRPr="441C2873">
        <w:rPr>
          <w:rFonts w:ascii="Lato" w:hAnsi="Lato"/>
          <w:sz w:val="20"/>
          <w:szCs w:val="20"/>
        </w:rPr>
        <w:t>w</w:t>
      </w:r>
      <w:r w:rsidR="006A15FA" w:rsidRPr="441C2873">
        <w:rPr>
          <w:rFonts w:ascii="Lato" w:hAnsi="Lato"/>
          <w:sz w:val="20"/>
          <w:szCs w:val="20"/>
        </w:rPr>
        <w:t>here consent is relied upon as a condition of processing);</w:t>
      </w:r>
    </w:p>
    <w:p w14:paraId="54B27583"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Receive certain information about the School’s processing activities;</w:t>
      </w:r>
    </w:p>
    <w:p w14:paraId="5D52FDB4"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Request access to their personal data that we hold (see “Subject Access Requests” at Appendix 1);</w:t>
      </w:r>
    </w:p>
    <w:p w14:paraId="53DBB76F"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Prevent our use of their personal data for marketing purposes;</w:t>
      </w:r>
    </w:p>
    <w:p w14:paraId="2F18FD62"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Ask us to erase personal data if it is no longer necessary in relation to the purposes for which it was collected or processed or to rectify inaccurate data or to complete incomplete data;</w:t>
      </w:r>
    </w:p>
    <w:p w14:paraId="6CBD6D31"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Restrict processing in specific circumstances;</w:t>
      </w:r>
    </w:p>
    <w:p w14:paraId="3A12F3C7"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Challenge processing which has been justified on the basis of our legitimate interests or in the public interest;</w:t>
      </w:r>
    </w:p>
    <w:p w14:paraId="041EE041"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Request a copy of an agreement under which personal data is transferred outside of the EEA;</w:t>
      </w:r>
    </w:p>
    <w:p w14:paraId="2F8DD19D"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Object to decisions based solely on automated processing;</w:t>
      </w:r>
    </w:p>
    <w:p w14:paraId="6EAF501F"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Prevent processing that is likely to cause damage or distress to the data subject or anyone else;</w:t>
      </w:r>
    </w:p>
    <w:p w14:paraId="56A1982A"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Be notified of a personal data breach which is likely to result in high risk to their rights and freedoms;</w:t>
      </w:r>
    </w:p>
    <w:p w14:paraId="10577A79" w14:textId="7EF15E13"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Make a complaint to the supervisory authority</w:t>
      </w:r>
      <w:r w:rsidR="00D21A03" w:rsidRPr="008F7FCE">
        <w:rPr>
          <w:rFonts w:ascii="Lato" w:hAnsi="Lato"/>
          <w:bCs/>
          <w:sz w:val="20"/>
          <w:szCs w:val="20"/>
        </w:rPr>
        <w:t>, which is the Information Commissioner in England and Wales</w:t>
      </w:r>
      <w:r w:rsidR="00427C2A" w:rsidRPr="008F7FCE">
        <w:rPr>
          <w:rFonts w:ascii="Lato" w:hAnsi="Lato"/>
          <w:bCs/>
          <w:sz w:val="20"/>
          <w:szCs w:val="20"/>
        </w:rPr>
        <w:t xml:space="preserve"> https://ico.org.uk/global/contact-us/</w:t>
      </w:r>
      <w:r w:rsidRPr="008F7FCE">
        <w:rPr>
          <w:rFonts w:ascii="Lato" w:hAnsi="Lato"/>
          <w:bCs/>
          <w:sz w:val="20"/>
          <w:szCs w:val="20"/>
        </w:rPr>
        <w:t>; and</w:t>
      </w:r>
    </w:p>
    <w:p w14:paraId="07022710" w14:textId="6F89F762" w:rsidR="006A15FA" w:rsidRPr="008F7FCE" w:rsidRDefault="006A15FA" w:rsidP="441C2873">
      <w:pPr>
        <w:numPr>
          <w:ilvl w:val="2"/>
          <w:numId w:val="5"/>
        </w:numPr>
        <w:spacing w:line="240" w:lineRule="auto"/>
        <w:ind w:left="993" w:hanging="426"/>
        <w:jc w:val="both"/>
        <w:rPr>
          <w:rFonts w:ascii="Lato" w:hAnsi="Lato"/>
          <w:sz w:val="20"/>
          <w:szCs w:val="20"/>
        </w:rPr>
      </w:pPr>
      <w:r w:rsidRPr="441C2873">
        <w:rPr>
          <w:rFonts w:ascii="Lato" w:hAnsi="Lato"/>
          <w:sz w:val="20"/>
          <w:szCs w:val="20"/>
        </w:rPr>
        <w:t xml:space="preserve">In limited circumstances, receive or ask for their personal data to be transferred to a third party in a structured, commonly used and </w:t>
      </w:r>
      <w:r w:rsidR="008C28EC" w:rsidRPr="441C2873">
        <w:rPr>
          <w:rFonts w:ascii="Lato" w:hAnsi="Lato"/>
          <w:sz w:val="20"/>
          <w:szCs w:val="20"/>
        </w:rPr>
        <w:t>machine-readable</w:t>
      </w:r>
      <w:r w:rsidRPr="441C2873">
        <w:rPr>
          <w:rFonts w:ascii="Lato" w:hAnsi="Lato"/>
          <w:sz w:val="20"/>
          <w:szCs w:val="20"/>
        </w:rPr>
        <w:t xml:space="preserve"> format.</w:t>
      </w:r>
    </w:p>
    <w:p w14:paraId="78A13FA4" w14:textId="77777777" w:rsidR="006A15FA" w:rsidRPr="008F7FCE" w:rsidRDefault="006A15FA" w:rsidP="00106697">
      <w:pPr>
        <w:jc w:val="both"/>
        <w:rPr>
          <w:rFonts w:ascii="Lato" w:hAnsi="Lato"/>
          <w:bCs/>
          <w:sz w:val="20"/>
          <w:szCs w:val="20"/>
        </w:rPr>
      </w:pPr>
      <w:r w:rsidRPr="008F7FCE">
        <w:rPr>
          <w:rFonts w:ascii="Lato" w:hAnsi="Lato"/>
          <w:bCs/>
          <w:sz w:val="20"/>
          <w:szCs w:val="20"/>
        </w:rPr>
        <w:t>If any request is made to exercise the rights above, it is a requirement for the relevant staff member within the School to verify the identity of the individual making the request.</w:t>
      </w:r>
    </w:p>
    <w:p w14:paraId="2647B2F6" w14:textId="77777777" w:rsidR="00CD6230" w:rsidRPr="008F7FCE" w:rsidRDefault="00CD6230" w:rsidP="00106697">
      <w:pPr>
        <w:jc w:val="both"/>
        <w:rPr>
          <w:rFonts w:ascii="Lato" w:hAnsi="Lato"/>
          <w:b/>
          <w:sz w:val="20"/>
          <w:szCs w:val="20"/>
        </w:rPr>
      </w:pPr>
    </w:p>
    <w:p w14:paraId="5D136492" w14:textId="0212CCCE" w:rsidR="006A15FA" w:rsidRPr="008F7FCE" w:rsidRDefault="006A15FA" w:rsidP="00106697">
      <w:pPr>
        <w:jc w:val="both"/>
        <w:rPr>
          <w:rFonts w:ascii="Lato" w:hAnsi="Lato"/>
          <w:b/>
          <w:sz w:val="20"/>
          <w:szCs w:val="20"/>
        </w:rPr>
      </w:pPr>
      <w:r w:rsidRPr="008F7FCE">
        <w:rPr>
          <w:rFonts w:ascii="Lato" w:hAnsi="Lato"/>
          <w:b/>
          <w:sz w:val="20"/>
          <w:szCs w:val="20"/>
        </w:rPr>
        <w:t>Direct Marketing</w:t>
      </w:r>
    </w:p>
    <w:p w14:paraId="4C0627C1" w14:textId="77777777" w:rsidR="006A15FA" w:rsidRPr="008F7FCE" w:rsidRDefault="006A15FA" w:rsidP="00106697">
      <w:pPr>
        <w:jc w:val="both"/>
        <w:rPr>
          <w:rFonts w:ascii="Lato" w:hAnsi="Lato"/>
          <w:sz w:val="20"/>
          <w:szCs w:val="20"/>
        </w:rPr>
      </w:pPr>
      <w:r w:rsidRPr="008F7FCE">
        <w:rPr>
          <w:rFonts w:ascii="Lato" w:hAnsi="Lato"/>
          <w:sz w:val="20"/>
          <w:szCs w:val="20"/>
        </w:rPr>
        <w:t xml:space="preserve">The School are subject to certain rules and privacy laws when marketing. For example, a data subject’s prior consent will be required for electronic direct marketing (for example, by email, text or automated calls). </w:t>
      </w:r>
    </w:p>
    <w:p w14:paraId="232FF47A" w14:textId="27A93CB8" w:rsidR="006A15FA" w:rsidRPr="008F7FCE" w:rsidRDefault="006A15FA" w:rsidP="00106697">
      <w:pPr>
        <w:jc w:val="both"/>
        <w:rPr>
          <w:rFonts w:ascii="Lato" w:hAnsi="Lato"/>
          <w:sz w:val="20"/>
          <w:szCs w:val="20"/>
        </w:rPr>
      </w:pPr>
      <w:r w:rsidRPr="008F7FCE">
        <w:rPr>
          <w:rFonts w:ascii="Lato" w:hAnsi="Lato"/>
          <w:sz w:val="20"/>
          <w:szCs w:val="20"/>
        </w:rPr>
        <w:t>The School will explicitly offer individuals the opportunity to object to direct marketing and will do so in an intelligible format which is clear for the individual to understand. The School will promptly respond to any individual objection to direct marketing.</w:t>
      </w:r>
    </w:p>
    <w:p w14:paraId="228B35EA" w14:textId="77777777" w:rsidR="00CD6230" w:rsidRDefault="00CD6230" w:rsidP="00106697">
      <w:pPr>
        <w:jc w:val="both"/>
        <w:rPr>
          <w:rFonts w:ascii="Lato" w:hAnsi="Lato"/>
          <w:b/>
          <w:sz w:val="20"/>
          <w:szCs w:val="20"/>
        </w:rPr>
      </w:pPr>
    </w:p>
    <w:p w14:paraId="2ADFB0BB" w14:textId="77777777" w:rsidR="0049401E" w:rsidRPr="008F7FCE" w:rsidRDefault="0049401E" w:rsidP="00106697">
      <w:pPr>
        <w:jc w:val="both"/>
        <w:rPr>
          <w:rFonts w:ascii="Lato" w:hAnsi="Lato"/>
          <w:b/>
          <w:sz w:val="20"/>
          <w:szCs w:val="20"/>
        </w:rPr>
      </w:pPr>
    </w:p>
    <w:p w14:paraId="01C2AC3D" w14:textId="77777777" w:rsidR="006A15FA" w:rsidRPr="008F7FCE" w:rsidRDefault="006A15FA" w:rsidP="00106697">
      <w:pPr>
        <w:jc w:val="both"/>
        <w:rPr>
          <w:rFonts w:ascii="Lato" w:hAnsi="Lato"/>
          <w:b/>
          <w:sz w:val="20"/>
          <w:szCs w:val="20"/>
        </w:rPr>
      </w:pPr>
      <w:r w:rsidRPr="008F7FCE">
        <w:rPr>
          <w:rFonts w:ascii="Lato" w:hAnsi="Lato"/>
          <w:b/>
          <w:sz w:val="20"/>
          <w:szCs w:val="20"/>
        </w:rPr>
        <w:t>Employee Obligations</w:t>
      </w:r>
    </w:p>
    <w:p w14:paraId="24565151" w14:textId="77777777" w:rsidR="006A15FA" w:rsidRPr="008F7FCE" w:rsidRDefault="006A15FA" w:rsidP="00106697">
      <w:pPr>
        <w:jc w:val="both"/>
        <w:rPr>
          <w:rFonts w:ascii="Lato" w:hAnsi="Lato"/>
          <w:sz w:val="20"/>
          <w:szCs w:val="20"/>
        </w:rPr>
      </w:pPr>
      <w:r w:rsidRPr="008F7FCE">
        <w:rPr>
          <w:rFonts w:ascii="Lato" w:hAnsi="Lato"/>
          <w:sz w:val="20"/>
          <w:szCs w:val="20"/>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E7A49E7"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Only access the personal data that you have authority to access, and only for authorised purposes;</w:t>
      </w:r>
    </w:p>
    <w:p w14:paraId="5471D33F"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Only allow others to access personal data if they have appropriate authorisation;</w:t>
      </w:r>
    </w:p>
    <w:p w14:paraId="2DC1F7CC" w14:textId="1F1A3E03"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Keep personal data secure (for example, by complying with rules on access to school premises, computer access, password protection and secur</w:t>
      </w:r>
      <w:r w:rsidR="001618EA">
        <w:rPr>
          <w:rFonts w:ascii="Lato" w:hAnsi="Lato"/>
          <w:sz w:val="20"/>
          <w:szCs w:val="20"/>
        </w:rPr>
        <w:t xml:space="preserve">e file storage and destruction </w:t>
      </w:r>
      <w:r w:rsidRPr="001618EA">
        <w:rPr>
          <w:rFonts w:ascii="Lato" w:hAnsi="Lato"/>
          <w:sz w:val="20"/>
          <w:szCs w:val="20"/>
        </w:rPr>
        <w:t>Please refer to the School’s Information Security Policy for further details about our security processes</w:t>
      </w:r>
      <w:r w:rsidR="001618EA">
        <w:rPr>
          <w:rFonts w:ascii="Lato" w:hAnsi="Lato"/>
          <w:sz w:val="20"/>
          <w:szCs w:val="20"/>
        </w:rPr>
        <w:t>)</w:t>
      </w:r>
      <w:r w:rsidRPr="001618EA">
        <w:rPr>
          <w:rFonts w:ascii="Lato" w:hAnsi="Lato"/>
          <w:sz w:val="20"/>
          <w:szCs w:val="20"/>
        </w:rPr>
        <w:t>;</w:t>
      </w:r>
    </w:p>
    <w:p w14:paraId="054C13C5"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Not remove personal data or devices containing personal data from the School premises unless appropriate security measures are in place (such as pseudonymisation, encryption, password protection) to secure the information;</w:t>
      </w:r>
    </w:p>
    <w:p w14:paraId="4C779A82" w14:textId="6A16A580" w:rsidR="00E30CD4"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Not store personal information on local drives.</w:t>
      </w:r>
    </w:p>
    <w:p w14:paraId="317A98EB" w14:textId="77777777" w:rsidR="005A7421" w:rsidRPr="008F7FCE" w:rsidRDefault="005A7421" w:rsidP="005A7421">
      <w:pPr>
        <w:jc w:val="both"/>
        <w:rPr>
          <w:rFonts w:ascii="Lato" w:hAnsi="Lato"/>
          <w:b/>
          <w:bCs/>
          <w:color w:val="000000" w:themeColor="text1"/>
          <w:sz w:val="20"/>
          <w:szCs w:val="20"/>
          <w:u w:val="single"/>
        </w:rPr>
      </w:pPr>
    </w:p>
    <w:p w14:paraId="40E9CE06" w14:textId="4643C8C9" w:rsidR="004353E5" w:rsidRPr="008F7FCE" w:rsidRDefault="005A7421" w:rsidP="005A7421">
      <w:pPr>
        <w:jc w:val="both"/>
        <w:rPr>
          <w:rFonts w:ascii="Lato" w:hAnsi="Lato"/>
          <w:b/>
          <w:bCs/>
          <w:color w:val="000000" w:themeColor="text1"/>
          <w:sz w:val="20"/>
          <w:szCs w:val="20"/>
          <w:u w:val="single"/>
        </w:rPr>
      </w:pPr>
      <w:r w:rsidRPr="008F7FCE">
        <w:rPr>
          <w:rFonts w:ascii="Lato" w:hAnsi="Lato"/>
          <w:b/>
          <w:bCs/>
          <w:color w:val="000000" w:themeColor="text1"/>
          <w:sz w:val="20"/>
          <w:szCs w:val="20"/>
          <w:u w:val="single"/>
        </w:rPr>
        <w:t>Section 4 - Accountability</w:t>
      </w:r>
    </w:p>
    <w:p w14:paraId="2110A271" w14:textId="1C13DBF4" w:rsidR="006A15FA" w:rsidRPr="008F7FCE" w:rsidRDefault="006A15FA" w:rsidP="00106697">
      <w:pPr>
        <w:jc w:val="both"/>
        <w:rPr>
          <w:rFonts w:ascii="Lato" w:hAnsi="Lato"/>
          <w:sz w:val="20"/>
          <w:szCs w:val="20"/>
        </w:rPr>
      </w:pPr>
      <w:r w:rsidRPr="008F7FCE">
        <w:rPr>
          <w:rFonts w:ascii="Lato" w:hAnsi="Lato"/>
          <w:bCs/>
          <w:sz w:val="20"/>
          <w:szCs w:val="20"/>
        </w:rPr>
        <w:t xml:space="preserve">The School will ensure compliance with data protection principles by implementing appropriate technical and organisational measures. We are responsible for and demonstrate accountability with the UK GDPR principles. </w:t>
      </w:r>
    </w:p>
    <w:p w14:paraId="163481A0"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have taken the following steps to ensure and document UK GDPR compliance:-</w:t>
      </w:r>
    </w:p>
    <w:p w14:paraId="1DF055F9" w14:textId="77777777" w:rsidR="00106697" w:rsidRPr="008F7FCE" w:rsidRDefault="00106697" w:rsidP="00106697">
      <w:pPr>
        <w:jc w:val="both"/>
        <w:rPr>
          <w:rFonts w:ascii="Lato" w:hAnsi="Lato"/>
          <w:b/>
          <w:sz w:val="20"/>
          <w:szCs w:val="20"/>
        </w:rPr>
      </w:pPr>
    </w:p>
    <w:p w14:paraId="775D8FEB" w14:textId="0280B019" w:rsidR="006A15FA" w:rsidRPr="008F7FCE" w:rsidRDefault="006A15FA" w:rsidP="00106697">
      <w:pPr>
        <w:jc w:val="both"/>
        <w:rPr>
          <w:rFonts w:ascii="Lato" w:hAnsi="Lato"/>
          <w:b/>
          <w:sz w:val="20"/>
          <w:szCs w:val="20"/>
        </w:rPr>
      </w:pPr>
      <w:r w:rsidRPr="008F7FCE">
        <w:rPr>
          <w:rFonts w:ascii="Lato" w:hAnsi="Lato"/>
          <w:b/>
          <w:sz w:val="20"/>
          <w:szCs w:val="20"/>
        </w:rPr>
        <w:t>Data Protection Officer (DPO)</w:t>
      </w:r>
    </w:p>
    <w:p w14:paraId="5B671E6F" w14:textId="77777777" w:rsidR="006A15FA" w:rsidRPr="008F7FCE" w:rsidRDefault="006A15FA" w:rsidP="00106697">
      <w:pPr>
        <w:jc w:val="both"/>
        <w:rPr>
          <w:rFonts w:ascii="Lato" w:hAnsi="Lato"/>
          <w:b/>
          <w:sz w:val="20"/>
          <w:szCs w:val="20"/>
          <w:u w:val="single"/>
        </w:rPr>
      </w:pPr>
      <w:r w:rsidRPr="008F7FCE">
        <w:rPr>
          <w:rFonts w:ascii="Lato" w:hAnsi="Lato"/>
          <w:bCs/>
          <w:sz w:val="20"/>
          <w:szCs w:val="20"/>
        </w:rPr>
        <w:t>Please find below details of the School’s Data Protection Officer: -</w:t>
      </w:r>
    </w:p>
    <w:p w14:paraId="1E07701A" w14:textId="77777777"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Data Protection Officer: Judicium Consulting Limited</w:t>
      </w:r>
    </w:p>
    <w:p w14:paraId="1E645EE1" w14:textId="039004E0"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Address: </w:t>
      </w:r>
      <w:r w:rsidR="00D31583">
        <w:rPr>
          <w:rFonts w:ascii="Lato" w:eastAsia="Verdana" w:hAnsi="Lato" w:cs="Verdana"/>
          <w:sz w:val="20"/>
          <w:szCs w:val="20"/>
        </w:rPr>
        <w:t>5</w:t>
      </w:r>
      <w:r w:rsidR="00D31583" w:rsidRPr="00D31583">
        <w:rPr>
          <w:rFonts w:ascii="Lato" w:eastAsia="Verdana" w:hAnsi="Lato" w:cs="Verdana"/>
          <w:sz w:val="20"/>
          <w:szCs w:val="20"/>
          <w:vertAlign w:val="superscript"/>
        </w:rPr>
        <w:t>th</w:t>
      </w:r>
      <w:r w:rsidR="00D31583">
        <w:rPr>
          <w:rFonts w:ascii="Lato" w:eastAsia="Verdana" w:hAnsi="Lato" w:cs="Verdana"/>
          <w:sz w:val="20"/>
          <w:szCs w:val="20"/>
        </w:rPr>
        <w:t xml:space="preserve"> Floor, 98 Theobalds Road, London, WC1X 8WB</w:t>
      </w:r>
    </w:p>
    <w:p w14:paraId="0B989184" w14:textId="77777777" w:rsidR="006A15FA" w:rsidRPr="0001212D" w:rsidRDefault="006A15FA" w:rsidP="00106697">
      <w:pPr>
        <w:spacing w:after="0" w:line="240" w:lineRule="auto"/>
        <w:jc w:val="both"/>
        <w:rPr>
          <w:rFonts w:ascii="Lato" w:eastAsia="Verdana" w:hAnsi="Lato" w:cs="Verdana"/>
          <w:sz w:val="20"/>
          <w:szCs w:val="20"/>
          <w:lang w:val="fr-FR"/>
        </w:rPr>
      </w:pPr>
      <w:r w:rsidRPr="0001212D">
        <w:rPr>
          <w:rFonts w:ascii="Lato" w:eastAsia="Verdana" w:hAnsi="Lato" w:cs="Verdana"/>
          <w:sz w:val="20"/>
          <w:szCs w:val="20"/>
          <w:lang w:val="fr-FR"/>
        </w:rPr>
        <w:t xml:space="preserve">Email: </w:t>
      </w:r>
      <w:hyperlink r:id="rId13" w:history="1">
        <w:r w:rsidRPr="0001212D">
          <w:rPr>
            <w:rFonts w:ascii="Lato" w:eastAsia="Verdana" w:hAnsi="Lato" w:cs="Verdana"/>
            <w:sz w:val="20"/>
            <w:szCs w:val="20"/>
            <w:lang w:val="fr-FR"/>
          </w:rPr>
          <w:t>dataservices@judicium.com</w:t>
        </w:r>
      </w:hyperlink>
    </w:p>
    <w:p w14:paraId="77133C22" w14:textId="77777777" w:rsidR="006A15FA" w:rsidRPr="0001212D" w:rsidRDefault="006A15FA" w:rsidP="00106697">
      <w:pPr>
        <w:spacing w:after="0" w:line="240" w:lineRule="auto"/>
        <w:jc w:val="both"/>
        <w:rPr>
          <w:rFonts w:ascii="Lato" w:eastAsia="Verdana" w:hAnsi="Lato" w:cs="Verdana"/>
          <w:sz w:val="20"/>
          <w:szCs w:val="20"/>
          <w:lang w:val="fr-FR"/>
        </w:rPr>
      </w:pPr>
      <w:r w:rsidRPr="0001212D">
        <w:rPr>
          <w:rFonts w:ascii="Lato" w:eastAsia="Verdana" w:hAnsi="Lato" w:cs="Verdana"/>
          <w:sz w:val="20"/>
          <w:szCs w:val="20"/>
          <w:lang w:val="fr-FR"/>
        </w:rPr>
        <w:t>Web: www.judiciumeducation.co.uk</w:t>
      </w:r>
    </w:p>
    <w:p w14:paraId="37F6D39F" w14:textId="49A2350B"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Telephone: </w:t>
      </w:r>
      <w:r w:rsidR="00901097" w:rsidRPr="008F7FCE">
        <w:rPr>
          <w:rFonts w:ascii="Lato" w:eastAsia="Verdana" w:hAnsi="Lato" w:cs="Verdana"/>
          <w:sz w:val="20"/>
          <w:szCs w:val="20"/>
        </w:rPr>
        <w:t xml:space="preserve">0345 548 7000 </w:t>
      </w:r>
      <w:r w:rsidR="00E76BDA">
        <w:rPr>
          <w:rFonts w:ascii="Lato" w:eastAsia="Verdana" w:hAnsi="Lato" w:cs="Verdana"/>
          <w:sz w:val="20"/>
          <w:szCs w:val="20"/>
        </w:rPr>
        <w:t>(</w:t>
      </w:r>
      <w:r w:rsidR="00901097" w:rsidRPr="008F7FCE">
        <w:rPr>
          <w:rFonts w:ascii="Lato" w:eastAsia="Verdana" w:hAnsi="Lato" w:cs="Verdana"/>
          <w:sz w:val="20"/>
          <w:szCs w:val="20"/>
        </w:rPr>
        <w:t>option 1</w:t>
      </w:r>
      <w:r w:rsidR="002826A9">
        <w:rPr>
          <w:rFonts w:ascii="Lato" w:eastAsia="Verdana" w:hAnsi="Lato" w:cs="Verdana"/>
          <w:sz w:val="20"/>
          <w:szCs w:val="20"/>
        </w:rPr>
        <w:t>,</w:t>
      </w:r>
      <w:r w:rsidR="00901097" w:rsidRPr="008F7FCE">
        <w:rPr>
          <w:rFonts w:ascii="Lato" w:eastAsia="Verdana" w:hAnsi="Lato" w:cs="Verdana"/>
          <w:sz w:val="20"/>
          <w:szCs w:val="20"/>
        </w:rPr>
        <w:t xml:space="preserve"> then option 1 again</w:t>
      </w:r>
      <w:r w:rsidR="00E76BDA">
        <w:rPr>
          <w:rFonts w:ascii="Lato" w:eastAsia="Verdana" w:hAnsi="Lato" w:cs="Verdana"/>
          <w:sz w:val="20"/>
          <w:szCs w:val="20"/>
        </w:rPr>
        <w:t>)</w:t>
      </w:r>
    </w:p>
    <w:p w14:paraId="7F363AF1" w14:textId="77777777" w:rsidR="006A15FA" w:rsidRPr="008F7FCE" w:rsidRDefault="006A15FA" w:rsidP="00106697">
      <w:pPr>
        <w:spacing w:after="0" w:line="240" w:lineRule="auto"/>
        <w:jc w:val="both"/>
        <w:rPr>
          <w:rFonts w:ascii="Lato" w:eastAsia="Verdana" w:hAnsi="Lato" w:cs="Verdana"/>
          <w:sz w:val="20"/>
          <w:szCs w:val="20"/>
        </w:rPr>
      </w:pPr>
    </w:p>
    <w:p w14:paraId="5E803E70" w14:textId="77777777" w:rsidR="006A15FA" w:rsidRPr="008F7FCE" w:rsidRDefault="006A15FA" w:rsidP="00106697">
      <w:pPr>
        <w:jc w:val="both"/>
        <w:rPr>
          <w:rFonts w:ascii="Lato" w:hAnsi="Lato"/>
          <w:b/>
          <w:sz w:val="20"/>
          <w:szCs w:val="20"/>
          <w:u w:val="single"/>
        </w:rPr>
      </w:pPr>
      <w:r w:rsidRPr="441C2873">
        <w:rPr>
          <w:rFonts w:ascii="Lato" w:hAnsi="Lato"/>
          <w:sz w:val="20"/>
          <w:szCs w:val="20"/>
        </w:rPr>
        <w:t xml:space="preserve">The DPO is responsible for overseeing this Data Protection Policy and developing data-related policies and guidelines. </w:t>
      </w:r>
    </w:p>
    <w:p w14:paraId="2722AF36" w14:textId="48F73717" w:rsidR="647400CE" w:rsidRPr="00B94CFE" w:rsidRDefault="647400CE" w:rsidP="441C2873">
      <w:pPr>
        <w:jc w:val="both"/>
        <w:rPr>
          <w:rFonts w:ascii="Lato" w:hAnsi="Lato"/>
          <w:sz w:val="20"/>
          <w:szCs w:val="20"/>
        </w:rPr>
      </w:pPr>
      <w:r w:rsidRPr="441C2873">
        <w:rPr>
          <w:rFonts w:ascii="Lato" w:hAnsi="Lato"/>
          <w:sz w:val="20"/>
          <w:szCs w:val="20"/>
        </w:rPr>
        <w:t>Should you have any questions about the UK GDPR, the operation of this policy or, if you have any concerns that this policy is not</w:t>
      </w:r>
      <w:r w:rsidR="00B07510">
        <w:rPr>
          <w:rFonts w:ascii="Lato" w:hAnsi="Lato"/>
          <w:sz w:val="20"/>
          <w:szCs w:val="20"/>
        </w:rPr>
        <w:t xml:space="preserve"> being</w:t>
      </w:r>
      <w:r w:rsidRPr="441C2873">
        <w:rPr>
          <w:rFonts w:ascii="Lato" w:hAnsi="Lato"/>
          <w:sz w:val="20"/>
          <w:szCs w:val="20"/>
        </w:rPr>
        <w:t>, or has not been</w:t>
      </w:r>
      <w:r w:rsidR="00B07510">
        <w:rPr>
          <w:rFonts w:ascii="Lato" w:hAnsi="Lato"/>
          <w:sz w:val="20"/>
          <w:szCs w:val="20"/>
        </w:rPr>
        <w:t>,</w:t>
      </w:r>
      <w:r w:rsidRPr="441C2873">
        <w:rPr>
          <w:rFonts w:ascii="Lato" w:hAnsi="Lato"/>
          <w:sz w:val="20"/>
          <w:szCs w:val="20"/>
        </w:rPr>
        <w:t xml:space="preserve"> followed, please contact </w:t>
      </w:r>
      <w:r w:rsidR="001618EA">
        <w:rPr>
          <w:rFonts w:ascii="Lato" w:hAnsi="Lato"/>
          <w:sz w:val="20"/>
          <w:szCs w:val="20"/>
        </w:rPr>
        <w:t xml:space="preserve">the Senior Federation Business Manager </w:t>
      </w:r>
      <w:r w:rsidRPr="441C2873">
        <w:rPr>
          <w:rFonts w:ascii="Lato" w:hAnsi="Lato"/>
          <w:sz w:val="20"/>
          <w:szCs w:val="20"/>
        </w:rPr>
        <w:t>in the first instance. Should the matter remain unresolved or require further escalation, please contact the school’s DPO.</w:t>
      </w:r>
    </w:p>
    <w:p w14:paraId="2C4D767A" w14:textId="57947FD7" w:rsidR="647400CE" w:rsidRDefault="647400CE" w:rsidP="441C2873">
      <w:pPr>
        <w:jc w:val="both"/>
      </w:pPr>
      <w:r w:rsidRPr="441C2873">
        <w:rPr>
          <w:rFonts w:ascii="Lato" w:hAnsi="Lato"/>
          <w:sz w:val="20"/>
          <w:szCs w:val="20"/>
        </w:rPr>
        <w:t>In particular, you can contact the DPO in the following circumstances:</w:t>
      </w:r>
    </w:p>
    <w:p w14:paraId="7FA67AD9" w14:textId="02508AA6" w:rsidR="006A15FA" w:rsidRPr="008F7FCE" w:rsidRDefault="006A15FA" w:rsidP="441C2873">
      <w:pPr>
        <w:numPr>
          <w:ilvl w:val="0"/>
          <w:numId w:val="6"/>
        </w:numPr>
        <w:jc w:val="both"/>
        <w:rPr>
          <w:rFonts w:ascii="Lato" w:hAnsi="Lato"/>
          <w:sz w:val="20"/>
          <w:szCs w:val="20"/>
        </w:rPr>
      </w:pPr>
      <w:r w:rsidRPr="441C2873">
        <w:rPr>
          <w:rFonts w:ascii="Lato" w:hAnsi="Lato"/>
          <w:sz w:val="20"/>
          <w:szCs w:val="20"/>
        </w:rPr>
        <w:t>If you are unsure of the lawful basis being relied on by the School to process personal data;</w:t>
      </w:r>
    </w:p>
    <w:p w14:paraId="30C3C427" w14:textId="2EAA4751" w:rsidR="006A15FA" w:rsidRPr="008F7FCE" w:rsidRDefault="006A15FA" w:rsidP="441C2873">
      <w:pPr>
        <w:numPr>
          <w:ilvl w:val="0"/>
          <w:numId w:val="6"/>
        </w:numPr>
        <w:ind w:left="993" w:hanging="426"/>
        <w:jc w:val="both"/>
        <w:rPr>
          <w:rFonts w:ascii="Lato" w:hAnsi="Lato"/>
          <w:sz w:val="20"/>
          <w:szCs w:val="20"/>
        </w:rPr>
      </w:pPr>
      <w:r w:rsidRPr="441C2873">
        <w:rPr>
          <w:rFonts w:ascii="Lato" w:hAnsi="Lato"/>
          <w:sz w:val="20"/>
          <w:szCs w:val="20"/>
        </w:rPr>
        <w:t xml:space="preserve">If you need to rely on consent as a fair reason for processing (please see </w:t>
      </w:r>
      <w:r w:rsidR="001D6E43" w:rsidRPr="441C2873">
        <w:rPr>
          <w:rFonts w:ascii="Lato" w:hAnsi="Lato"/>
          <w:sz w:val="20"/>
          <w:szCs w:val="20"/>
        </w:rPr>
        <w:t>below</w:t>
      </w:r>
      <w:r w:rsidRPr="441C2873">
        <w:rPr>
          <w:rFonts w:ascii="Lato" w:hAnsi="Lato"/>
          <w:sz w:val="20"/>
          <w:szCs w:val="20"/>
        </w:rPr>
        <w:t xml:space="preserve"> the section on consent for further detail);</w:t>
      </w:r>
    </w:p>
    <w:p w14:paraId="6148E69B"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to draft privacy notices or fair processing notices;</w:t>
      </w:r>
    </w:p>
    <w:p w14:paraId="44C3AB5D" w14:textId="6F945B5F" w:rsidR="006A15FA" w:rsidRPr="008F7FCE" w:rsidRDefault="006A15FA" w:rsidP="441C2873">
      <w:pPr>
        <w:numPr>
          <w:ilvl w:val="0"/>
          <w:numId w:val="6"/>
        </w:numPr>
        <w:ind w:left="993" w:hanging="426"/>
        <w:jc w:val="both"/>
        <w:rPr>
          <w:rFonts w:ascii="Lato" w:hAnsi="Lato"/>
          <w:sz w:val="20"/>
          <w:szCs w:val="20"/>
        </w:rPr>
      </w:pPr>
      <w:r w:rsidRPr="441C2873">
        <w:rPr>
          <w:rFonts w:ascii="Lato" w:hAnsi="Lato"/>
          <w:sz w:val="20"/>
          <w:szCs w:val="20"/>
        </w:rPr>
        <w:t xml:space="preserve">If you are unsure about the retention periods for the personal data being processed </w:t>
      </w:r>
      <w:r w:rsidRPr="00083469">
        <w:rPr>
          <w:rFonts w:ascii="Lato" w:hAnsi="Lato"/>
          <w:sz w:val="20"/>
          <w:szCs w:val="20"/>
        </w:rPr>
        <w:t>but would refer you to the School’s Data Retention Policy in the first instance</w:t>
      </w:r>
      <w:r w:rsidRPr="441C2873">
        <w:rPr>
          <w:rFonts w:ascii="Lato" w:hAnsi="Lato"/>
          <w:sz w:val="20"/>
          <w:szCs w:val="20"/>
        </w:rPr>
        <w:t>;</w:t>
      </w:r>
    </w:p>
    <w:p w14:paraId="2191ED92"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about what security measures need to be put in place to protect personal data;</w:t>
      </w:r>
    </w:p>
    <w:p w14:paraId="7653CB42" w14:textId="05800A2A"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 xml:space="preserve">If there has been a personal data breach </w:t>
      </w:r>
      <w:r w:rsidRPr="00083469">
        <w:rPr>
          <w:rFonts w:ascii="Lato" w:hAnsi="Lato"/>
          <w:bCs/>
          <w:sz w:val="20"/>
          <w:szCs w:val="20"/>
        </w:rPr>
        <w:t>and would refer you to the procedure set out in the School’s Data Breach Policy</w:t>
      </w:r>
      <w:r w:rsidRPr="008F7FCE">
        <w:rPr>
          <w:rFonts w:ascii="Lato" w:hAnsi="Lato"/>
          <w:bCs/>
          <w:sz w:val="20"/>
          <w:szCs w:val="20"/>
        </w:rPr>
        <w:t>;</w:t>
      </w:r>
    </w:p>
    <w:p w14:paraId="07A99F49"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on what basis to transfer personal data outside the EEA;</w:t>
      </w:r>
    </w:p>
    <w:p w14:paraId="11507430"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any assistance dealing with any rights invoked by a data subject;</w:t>
      </w:r>
    </w:p>
    <w:p w14:paraId="5685FF8C"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Whenever you are engaging in a significant new (or a change in) processing activity which is likely to require a data protection impact assessment or if you plan to use personal data for purposes other than what it was collected for;</w:t>
      </w:r>
    </w:p>
    <w:p w14:paraId="6DA97AD8"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plan to undertake any activities involving automated processing or automated decision making;</w:t>
      </w:r>
    </w:p>
    <w:p w14:paraId="19DA9A45"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help complying with applicable law when carrying out direct marketing activities;</w:t>
      </w:r>
    </w:p>
    <w:p w14:paraId="725D0ED2"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help with any contracts or other areas in relation to sharing personal data with third parties.</w:t>
      </w:r>
    </w:p>
    <w:p w14:paraId="5730CD44" w14:textId="77777777" w:rsidR="00E30CD4" w:rsidRPr="008F7FCE" w:rsidRDefault="00E30CD4" w:rsidP="00106697">
      <w:pPr>
        <w:jc w:val="both"/>
        <w:rPr>
          <w:rFonts w:ascii="Lato" w:hAnsi="Lato"/>
          <w:b/>
          <w:bCs/>
          <w:sz w:val="20"/>
          <w:szCs w:val="20"/>
        </w:rPr>
      </w:pPr>
    </w:p>
    <w:p w14:paraId="770E929C" w14:textId="1518102A" w:rsidR="006A15FA" w:rsidRPr="008F7FCE" w:rsidRDefault="006A15FA" w:rsidP="00106697">
      <w:pPr>
        <w:jc w:val="both"/>
        <w:rPr>
          <w:rFonts w:ascii="Lato" w:hAnsi="Lato"/>
          <w:b/>
          <w:bCs/>
          <w:sz w:val="20"/>
          <w:szCs w:val="20"/>
        </w:rPr>
      </w:pPr>
      <w:r w:rsidRPr="008F7FCE">
        <w:rPr>
          <w:rFonts w:ascii="Lato" w:hAnsi="Lato"/>
          <w:b/>
          <w:bCs/>
          <w:sz w:val="20"/>
          <w:szCs w:val="20"/>
        </w:rPr>
        <w:t>Personal Data Breaches</w:t>
      </w:r>
    </w:p>
    <w:p w14:paraId="051B627C" w14:textId="77777777" w:rsidR="006A15FA" w:rsidRPr="008F7FCE" w:rsidRDefault="006A15FA" w:rsidP="00106697">
      <w:pPr>
        <w:jc w:val="both"/>
        <w:rPr>
          <w:rFonts w:ascii="Lato" w:hAnsi="Lato"/>
          <w:bCs/>
          <w:sz w:val="20"/>
          <w:szCs w:val="20"/>
        </w:rPr>
      </w:pPr>
      <w:r w:rsidRPr="008F7FCE">
        <w:rPr>
          <w:rFonts w:ascii="Lato" w:hAnsi="Lato"/>
          <w:bCs/>
          <w:sz w:val="20"/>
          <w:szCs w:val="20"/>
        </w:rPr>
        <w:t>The UK GDPR requires the School to notify any applicable personal data breach to the Information Commissioner’s Office (ICO).</w:t>
      </w:r>
    </w:p>
    <w:p w14:paraId="069DF39C" w14:textId="62596E72" w:rsidR="006A15FA" w:rsidRDefault="006A15FA" w:rsidP="00106697">
      <w:pPr>
        <w:jc w:val="both"/>
        <w:rPr>
          <w:rFonts w:ascii="Lato" w:hAnsi="Lato"/>
          <w:bCs/>
          <w:sz w:val="20"/>
          <w:szCs w:val="20"/>
        </w:rPr>
      </w:pPr>
      <w:commentRangeStart w:id="4"/>
      <w:r w:rsidRPr="008F7FCE">
        <w:rPr>
          <w:rFonts w:ascii="Lato" w:hAnsi="Lato"/>
          <w:bCs/>
          <w:sz w:val="20"/>
          <w:szCs w:val="20"/>
        </w:rPr>
        <w:t xml:space="preserve">We have put in place procedures to deal with any suspected personal data breach </w:t>
      </w:r>
      <w:commentRangeEnd w:id="4"/>
      <w:r w:rsidRPr="008F7FCE">
        <w:rPr>
          <w:rFonts w:ascii="Lato" w:hAnsi="Lato"/>
          <w:bCs/>
          <w:sz w:val="20"/>
          <w:szCs w:val="20"/>
        </w:rPr>
        <w:commentReference w:id="4"/>
      </w:r>
      <w:r w:rsidRPr="008F7FCE">
        <w:rPr>
          <w:rFonts w:ascii="Lato" w:hAnsi="Lato"/>
          <w:bCs/>
          <w:sz w:val="20"/>
          <w:szCs w:val="20"/>
        </w:rPr>
        <w:t>and will notify data subjects or any applicable regulator where we are legally required to do so.</w:t>
      </w:r>
      <w:r w:rsidR="00D06C25" w:rsidRPr="008F7FCE">
        <w:rPr>
          <w:rFonts w:ascii="Lato" w:hAnsi="Lato"/>
          <w:bCs/>
          <w:sz w:val="20"/>
          <w:szCs w:val="20"/>
        </w:rPr>
        <w:t xml:space="preserve"> Please refer to our Data Br</w:t>
      </w:r>
      <w:r w:rsidR="00083469">
        <w:rPr>
          <w:rFonts w:ascii="Lato" w:hAnsi="Lato"/>
          <w:bCs/>
          <w:sz w:val="20"/>
          <w:szCs w:val="20"/>
        </w:rPr>
        <w:t xml:space="preserve">each policy. This is available on our website, </w:t>
      </w:r>
      <w:hyperlink r:id="rId14" w:history="1">
        <w:r w:rsidR="00083469" w:rsidRPr="00723B43">
          <w:rPr>
            <w:rStyle w:val="Hyperlink"/>
            <w:rFonts w:ascii="Lato" w:hAnsi="Lato"/>
            <w:bCs/>
            <w:sz w:val="20"/>
            <w:szCs w:val="20"/>
          </w:rPr>
          <w:t>www.thebridgesfederation.org.uk</w:t>
        </w:r>
      </w:hyperlink>
      <w:r w:rsidR="00D06C25" w:rsidRPr="008F7FCE">
        <w:rPr>
          <w:rFonts w:ascii="Lato" w:hAnsi="Lato"/>
          <w:bCs/>
          <w:sz w:val="20"/>
          <w:szCs w:val="20"/>
        </w:rPr>
        <w:t>.</w:t>
      </w:r>
    </w:p>
    <w:p w14:paraId="749762DD" w14:textId="16ED0D60" w:rsidR="006A15FA" w:rsidRPr="008F7FCE" w:rsidRDefault="006A15FA" w:rsidP="00106697">
      <w:pPr>
        <w:jc w:val="both"/>
        <w:rPr>
          <w:rFonts w:ascii="Lato" w:hAnsi="Lato"/>
          <w:bCs/>
          <w:sz w:val="20"/>
          <w:szCs w:val="20"/>
        </w:rPr>
      </w:pPr>
      <w:r w:rsidRPr="008F7FCE">
        <w:rPr>
          <w:rFonts w:ascii="Lato" w:hAnsi="Lato"/>
          <w:bCs/>
          <w:sz w:val="20"/>
          <w:szCs w:val="20"/>
        </w:rPr>
        <w:t xml:space="preserve">If you know or suspect that a personal data breach has occurred, do not attempt to investigate the matter yourself. Immediately contact the person designated as the key point of contact for </w:t>
      </w:r>
      <w:r w:rsidR="00083469">
        <w:rPr>
          <w:rFonts w:ascii="Lato" w:hAnsi="Lato"/>
          <w:bCs/>
          <w:sz w:val="20"/>
          <w:szCs w:val="20"/>
        </w:rPr>
        <w:t>personal data breaches (who is the Senior Federation Business Manager</w:t>
      </w:r>
      <w:r w:rsidRPr="008F7FCE">
        <w:rPr>
          <w:rFonts w:ascii="Lato" w:hAnsi="Lato"/>
          <w:bCs/>
          <w:sz w:val="20"/>
          <w:szCs w:val="20"/>
        </w:rPr>
        <w:t>) or your DPO.</w:t>
      </w:r>
    </w:p>
    <w:p w14:paraId="50CA6102" w14:textId="77777777" w:rsidR="00E30CD4" w:rsidRPr="008F7FCE" w:rsidRDefault="00E30CD4" w:rsidP="00106697">
      <w:pPr>
        <w:jc w:val="both"/>
        <w:rPr>
          <w:rFonts w:ascii="Lato" w:hAnsi="Lato"/>
          <w:b/>
          <w:bCs/>
          <w:sz w:val="20"/>
          <w:szCs w:val="20"/>
        </w:rPr>
      </w:pPr>
    </w:p>
    <w:p w14:paraId="6EB8A527" w14:textId="063F9882" w:rsidR="006A15FA" w:rsidRPr="008F7FCE" w:rsidRDefault="006A15FA" w:rsidP="00106697">
      <w:pPr>
        <w:jc w:val="both"/>
        <w:rPr>
          <w:rFonts w:ascii="Lato" w:hAnsi="Lato"/>
          <w:b/>
          <w:bCs/>
          <w:sz w:val="20"/>
          <w:szCs w:val="20"/>
        </w:rPr>
      </w:pPr>
      <w:r w:rsidRPr="008F7FCE">
        <w:rPr>
          <w:rFonts w:ascii="Lato" w:hAnsi="Lato"/>
          <w:b/>
          <w:bCs/>
          <w:sz w:val="20"/>
          <w:szCs w:val="20"/>
        </w:rPr>
        <w:t>Transparency and Privacy Notices</w:t>
      </w:r>
    </w:p>
    <w:p w14:paraId="3CA4C686" w14:textId="009F3186" w:rsidR="006A15FA" w:rsidRPr="008F7FCE" w:rsidRDefault="006A15FA" w:rsidP="00106697">
      <w:pPr>
        <w:jc w:val="both"/>
        <w:rPr>
          <w:rFonts w:ascii="Lato" w:hAnsi="Lato"/>
          <w:bCs/>
          <w:sz w:val="20"/>
          <w:szCs w:val="20"/>
        </w:rPr>
      </w:pPr>
      <w:r w:rsidRPr="008F7FCE">
        <w:rPr>
          <w:rFonts w:ascii="Lato" w:hAnsi="Lato"/>
          <w:bCs/>
          <w:sz w:val="20"/>
          <w:szCs w:val="20"/>
        </w:rPr>
        <w:t>The School will provide detailed, specific information to data subjects. This information will be provided throug</w:t>
      </w:r>
      <w:r w:rsidR="00083469">
        <w:rPr>
          <w:rFonts w:ascii="Lato" w:hAnsi="Lato"/>
          <w:bCs/>
          <w:sz w:val="20"/>
          <w:szCs w:val="20"/>
        </w:rPr>
        <w:t>h the School’s privacy notices</w:t>
      </w:r>
      <w:r w:rsidRPr="008F7FCE">
        <w:rPr>
          <w:rFonts w:ascii="Lato" w:hAnsi="Lato"/>
          <w:bCs/>
          <w:sz w:val="20"/>
          <w:szCs w:val="20"/>
        </w:rPr>
        <w:t xml:space="preserve"> which are concise, transparent, intelligible, easily accessible and in clear and plain language so that a data subject can easily understand them. The School’s privacy notices are tailored to suit the data subject and set out information about how the School use their data.</w:t>
      </w:r>
    </w:p>
    <w:p w14:paraId="1860D82D"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Whenever we collect personal data directly from data subjects, including for human resources or employment purposes, we will provide the data subject with all the information required by the UK GDPR. This includes the identity of the Data Protection Officer, the School’s contact details, how and why we will use, process, disclose, protect and retain personal data. </w:t>
      </w:r>
      <w:commentRangeStart w:id="5"/>
      <w:r w:rsidRPr="008F7FCE">
        <w:rPr>
          <w:rFonts w:ascii="Lato" w:hAnsi="Lato"/>
          <w:bCs/>
          <w:sz w:val="20"/>
          <w:szCs w:val="20"/>
        </w:rPr>
        <w:t xml:space="preserve">This information will be provided within our privacy notices. </w:t>
      </w:r>
      <w:commentRangeEnd w:id="5"/>
      <w:r w:rsidRPr="008F7FCE">
        <w:rPr>
          <w:rStyle w:val="CommentReference"/>
          <w:rFonts w:ascii="Lato" w:eastAsia="PMingLiU" w:hAnsi="Lato" w:cs="Times New Roman"/>
          <w:sz w:val="20"/>
          <w:szCs w:val="20"/>
        </w:rPr>
        <w:commentReference w:id="5"/>
      </w:r>
    </w:p>
    <w:p w14:paraId="5651F37D" w14:textId="77777777" w:rsidR="006A15FA" w:rsidRPr="008F7FCE" w:rsidRDefault="006A15FA" w:rsidP="00106697">
      <w:pPr>
        <w:jc w:val="both"/>
        <w:rPr>
          <w:rFonts w:ascii="Lato" w:hAnsi="Lato"/>
          <w:bCs/>
          <w:sz w:val="20"/>
          <w:szCs w:val="20"/>
        </w:rPr>
      </w:pPr>
      <w:r w:rsidRPr="008F7FCE">
        <w:rPr>
          <w:rFonts w:ascii="Lato" w:hAnsi="Lato"/>
          <w:bCs/>
          <w:sz w:val="20"/>
          <w:szCs w:val="20"/>
        </w:rPr>
        <w:t>When personal data is collected indirectly (for example, from a third party or a publicly available source), where appropriate, we will provide the data subject with the above information as soon as possible after receiving the data. The School will also confirm whether that third party has collected and processed data in accordance with the UK GDPR.</w:t>
      </w:r>
    </w:p>
    <w:p w14:paraId="20F6E4A5" w14:textId="3D4F1451" w:rsidR="006A15FA" w:rsidRPr="008F7FCE" w:rsidRDefault="006A15FA" w:rsidP="00106697">
      <w:pPr>
        <w:jc w:val="both"/>
        <w:rPr>
          <w:rFonts w:ascii="Lato" w:hAnsi="Lato"/>
          <w:bCs/>
          <w:sz w:val="20"/>
          <w:szCs w:val="20"/>
        </w:rPr>
      </w:pPr>
      <w:r w:rsidRPr="008F7FCE">
        <w:rPr>
          <w:rFonts w:ascii="Lato" w:hAnsi="Lato"/>
          <w:bCs/>
          <w:sz w:val="20"/>
          <w:szCs w:val="20"/>
        </w:rPr>
        <w:t>Notifications shall be in accordance with ICO guidance and</w:t>
      </w:r>
      <w:r w:rsidR="00A15962" w:rsidRPr="008F7FCE">
        <w:rPr>
          <w:rFonts w:ascii="Lato" w:hAnsi="Lato"/>
          <w:bCs/>
          <w:sz w:val="20"/>
          <w:szCs w:val="20"/>
        </w:rPr>
        <w:t xml:space="preserve"> </w:t>
      </w:r>
      <w:r w:rsidRPr="008F7FCE">
        <w:rPr>
          <w:rFonts w:ascii="Lato" w:hAnsi="Lato"/>
          <w:bCs/>
          <w:sz w:val="20"/>
          <w:szCs w:val="20"/>
        </w:rPr>
        <w:t xml:space="preserve">where relevant, be written in a form understandable by those defined as “children” under the UK GDPR. </w:t>
      </w:r>
    </w:p>
    <w:p w14:paraId="19F6A484" w14:textId="77777777" w:rsidR="00E30CD4" w:rsidRPr="008F7FCE" w:rsidRDefault="00E30CD4" w:rsidP="00106697">
      <w:pPr>
        <w:jc w:val="both"/>
        <w:rPr>
          <w:rFonts w:ascii="Lato" w:hAnsi="Lato"/>
          <w:b/>
          <w:bCs/>
          <w:sz w:val="20"/>
          <w:szCs w:val="20"/>
        </w:rPr>
      </w:pPr>
    </w:p>
    <w:p w14:paraId="3AAE4670" w14:textId="4E4A1A9F" w:rsidR="006A15FA" w:rsidRPr="008F7FCE" w:rsidRDefault="006A15FA" w:rsidP="00106697">
      <w:pPr>
        <w:jc w:val="both"/>
        <w:rPr>
          <w:rFonts w:ascii="Lato" w:hAnsi="Lato"/>
          <w:b/>
          <w:bCs/>
          <w:sz w:val="20"/>
          <w:szCs w:val="20"/>
        </w:rPr>
      </w:pPr>
      <w:r w:rsidRPr="008F7FCE">
        <w:rPr>
          <w:rFonts w:ascii="Lato" w:hAnsi="Lato"/>
          <w:b/>
          <w:bCs/>
          <w:sz w:val="20"/>
          <w:szCs w:val="20"/>
        </w:rPr>
        <w:t xml:space="preserve">Privacy </w:t>
      </w:r>
      <w:r w:rsidR="00CB6AC4" w:rsidRPr="008F7FCE">
        <w:rPr>
          <w:rFonts w:ascii="Lato" w:hAnsi="Lato"/>
          <w:b/>
          <w:bCs/>
          <w:sz w:val="20"/>
          <w:szCs w:val="20"/>
        </w:rPr>
        <w:t>b</w:t>
      </w:r>
      <w:r w:rsidRPr="008F7FCE">
        <w:rPr>
          <w:rFonts w:ascii="Lato" w:hAnsi="Lato"/>
          <w:b/>
          <w:bCs/>
          <w:sz w:val="20"/>
          <w:szCs w:val="20"/>
        </w:rPr>
        <w:t>y Design</w:t>
      </w:r>
    </w:p>
    <w:p w14:paraId="4AD10EE1"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adopt a privacy by design approach to data protection to ensure that we adhere to data compliance and to implement technical and organisational measures in an effective manner.</w:t>
      </w:r>
    </w:p>
    <w:p w14:paraId="51349F8F" w14:textId="77777777" w:rsidR="006A15FA" w:rsidRPr="008F7FCE" w:rsidRDefault="006A15FA" w:rsidP="00106697">
      <w:pPr>
        <w:jc w:val="both"/>
        <w:rPr>
          <w:rFonts w:ascii="Lato" w:hAnsi="Lato"/>
          <w:bCs/>
          <w:sz w:val="20"/>
          <w:szCs w:val="20"/>
        </w:rPr>
      </w:pPr>
      <w:r w:rsidRPr="008F7FCE">
        <w:rPr>
          <w:rFonts w:ascii="Lato" w:hAnsi="Lato"/>
          <w:bCs/>
          <w:sz w:val="20"/>
          <w:szCs w:val="20"/>
        </w:rPr>
        <w:t>Privacy by design is an approach that promotes privacy and data protection compliance from the start. To help us achieve this, the School takes into account the nature and purposes of the processing, any cost of implementation and any risks to rights and freedoms of data subjects when implementing data processes.</w:t>
      </w:r>
    </w:p>
    <w:p w14:paraId="1DA7837B" w14:textId="77777777" w:rsidR="00E30CD4" w:rsidRPr="008F7FCE" w:rsidRDefault="00E30CD4" w:rsidP="00106697">
      <w:pPr>
        <w:jc w:val="both"/>
        <w:rPr>
          <w:rFonts w:ascii="Lato" w:hAnsi="Lato"/>
          <w:b/>
          <w:bCs/>
          <w:sz w:val="20"/>
          <w:szCs w:val="20"/>
        </w:rPr>
      </w:pPr>
    </w:p>
    <w:p w14:paraId="6ADA1846" w14:textId="26120DC8" w:rsidR="006A15FA" w:rsidRPr="008F7FCE" w:rsidRDefault="006A15FA" w:rsidP="00106697">
      <w:pPr>
        <w:jc w:val="both"/>
        <w:rPr>
          <w:rFonts w:ascii="Lato" w:hAnsi="Lato"/>
          <w:b/>
          <w:bCs/>
          <w:sz w:val="20"/>
          <w:szCs w:val="20"/>
        </w:rPr>
      </w:pPr>
      <w:r w:rsidRPr="008F7FCE">
        <w:rPr>
          <w:rFonts w:ascii="Lato" w:hAnsi="Lato"/>
          <w:b/>
          <w:bCs/>
          <w:sz w:val="20"/>
          <w:szCs w:val="20"/>
        </w:rPr>
        <w:t>Data Protection Impact Assessments (DPIAs)</w:t>
      </w:r>
    </w:p>
    <w:p w14:paraId="4BE221C7" w14:textId="03BF95E6" w:rsidR="006A15FA" w:rsidRPr="008F7FCE" w:rsidRDefault="006A15FA" w:rsidP="00106697">
      <w:pPr>
        <w:jc w:val="both"/>
        <w:rPr>
          <w:rFonts w:ascii="Lato" w:hAnsi="Lato"/>
          <w:sz w:val="20"/>
          <w:szCs w:val="20"/>
        </w:rPr>
      </w:pPr>
      <w:r w:rsidRPr="441C2873">
        <w:rPr>
          <w:rFonts w:ascii="Lato" w:hAnsi="Lato"/>
          <w:sz w:val="20"/>
          <w:szCs w:val="20"/>
        </w:rPr>
        <w:t>In order to achieve a privacy by design approach, the School conduct DPIAs for any new</w:t>
      </w:r>
      <w:r w:rsidR="00876648" w:rsidRPr="441C2873">
        <w:rPr>
          <w:rFonts w:ascii="Lato" w:hAnsi="Lato"/>
          <w:sz w:val="20"/>
          <w:szCs w:val="20"/>
        </w:rPr>
        <w:t xml:space="preserve"> high risk</w:t>
      </w:r>
      <w:r w:rsidRPr="441C2873">
        <w:rPr>
          <w:rFonts w:ascii="Lato" w:hAnsi="Lato"/>
          <w:sz w:val="20"/>
          <w:szCs w:val="20"/>
        </w:rPr>
        <w:t xml:space="preserve"> technologies or programmes being used by the School which could affect the processing of personal data. </w:t>
      </w:r>
      <w:r w:rsidR="00924AD4" w:rsidRPr="441C2873">
        <w:rPr>
          <w:rFonts w:ascii="Lato" w:hAnsi="Lato"/>
          <w:sz w:val="20"/>
          <w:szCs w:val="20"/>
        </w:rPr>
        <w:t>T</w:t>
      </w:r>
      <w:r w:rsidRPr="441C2873">
        <w:rPr>
          <w:rFonts w:ascii="Lato" w:hAnsi="Lato"/>
          <w:sz w:val="20"/>
          <w:szCs w:val="20"/>
        </w:rPr>
        <w:t>he School carries out DPIAs when required by the UK GDPR in the following circumstances: -</w:t>
      </w:r>
    </w:p>
    <w:p w14:paraId="3D369BF2"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the use of new technologies (programs, systems or processes) or changing technologies;</w:t>
      </w:r>
    </w:p>
    <w:p w14:paraId="730965C8"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the use of automated processing;</w:t>
      </w:r>
    </w:p>
    <w:p w14:paraId="4A92A5D0"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 xml:space="preserve">For large scale processing of special category data; and </w:t>
      </w:r>
    </w:p>
    <w:p w14:paraId="76EFF5A6"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large scale, systematic monitoring of a publicly accessible area (through the use of CCTV).</w:t>
      </w:r>
    </w:p>
    <w:p w14:paraId="6EAFE061" w14:textId="77777777" w:rsidR="006A15FA" w:rsidRPr="008F7FCE" w:rsidRDefault="006A15FA" w:rsidP="00106697">
      <w:pPr>
        <w:jc w:val="both"/>
        <w:rPr>
          <w:rFonts w:ascii="Lato" w:hAnsi="Lato"/>
          <w:bCs/>
          <w:sz w:val="20"/>
          <w:szCs w:val="20"/>
        </w:rPr>
      </w:pPr>
      <w:r w:rsidRPr="008F7FCE">
        <w:rPr>
          <w:rFonts w:ascii="Lato" w:hAnsi="Lato"/>
          <w:bCs/>
          <w:sz w:val="20"/>
          <w:szCs w:val="20"/>
        </w:rPr>
        <w:t>Our DPIAs contain: -</w:t>
      </w:r>
    </w:p>
    <w:p w14:paraId="6C3FEBD6"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 description of the processing, its purposes and any legitimate interests used;</w:t>
      </w:r>
    </w:p>
    <w:p w14:paraId="6C5BEBD0" w14:textId="31F3268F" w:rsidR="00B2556C" w:rsidRPr="008F7FCE" w:rsidRDefault="00B2556C"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De</w:t>
      </w:r>
      <w:r w:rsidR="00EF2125" w:rsidRPr="008F7FCE">
        <w:rPr>
          <w:rFonts w:ascii="Lato" w:hAnsi="Lato"/>
          <w:sz w:val="20"/>
          <w:szCs w:val="20"/>
        </w:rPr>
        <w:t>tails of what types of data are shared;</w:t>
      </w:r>
    </w:p>
    <w:p w14:paraId="66C90A5B" w14:textId="6FC194E9" w:rsidR="00EF2125" w:rsidRPr="008F7FCE" w:rsidRDefault="00EF2125"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Steps taken by the third party and the school in order to protect data</w:t>
      </w:r>
      <w:r w:rsidR="00EC3267" w:rsidRPr="008F7FCE">
        <w:rPr>
          <w:rFonts w:ascii="Lato" w:hAnsi="Lato"/>
          <w:sz w:val="20"/>
          <w:szCs w:val="20"/>
        </w:rPr>
        <w:t>;</w:t>
      </w:r>
    </w:p>
    <w:p w14:paraId="6B4761A8"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An assessment of the necessity and proportionality of the processing in relation to its purpose;</w:t>
      </w:r>
    </w:p>
    <w:p w14:paraId="2C7A600B"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An assessment of the risk to individuals; and</w:t>
      </w:r>
    </w:p>
    <w:p w14:paraId="47B0944A" w14:textId="151229A8" w:rsidR="00E30CD4" w:rsidRPr="008F7FCE" w:rsidRDefault="006A15FA" w:rsidP="008F7FCE">
      <w:pPr>
        <w:pStyle w:val="ListParagraph"/>
        <w:numPr>
          <w:ilvl w:val="0"/>
          <w:numId w:val="15"/>
        </w:numPr>
        <w:ind w:left="993" w:hanging="426"/>
        <w:jc w:val="both"/>
        <w:rPr>
          <w:rFonts w:ascii="Lato" w:hAnsi="Lato"/>
          <w:b/>
          <w:sz w:val="20"/>
          <w:szCs w:val="20"/>
        </w:rPr>
      </w:pPr>
      <w:r w:rsidRPr="441C2873">
        <w:rPr>
          <w:rFonts w:ascii="Lato" w:hAnsi="Lato"/>
          <w:sz w:val="20"/>
          <w:szCs w:val="20"/>
        </w:rPr>
        <w:t>The risk mitigation measures in place and demonstration of compliance.</w:t>
      </w:r>
    </w:p>
    <w:p w14:paraId="19C8F00B" w14:textId="6EDF3204" w:rsidR="441C2873" w:rsidRDefault="441C2873" w:rsidP="441C2873">
      <w:pPr>
        <w:pStyle w:val="ListParagraph"/>
        <w:ind w:left="993" w:hanging="426"/>
        <w:jc w:val="both"/>
        <w:rPr>
          <w:rFonts w:ascii="Lato" w:hAnsi="Lato"/>
          <w:b/>
          <w:bCs/>
          <w:sz w:val="20"/>
          <w:szCs w:val="20"/>
        </w:rPr>
      </w:pPr>
    </w:p>
    <w:p w14:paraId="7D115B28" w14:textId="386E9FE9" w:rsidR="00590705" w:rsidRPr="008F7FCE" w:rsidRDefault="006A15FA" w:rsidP="005A447B">
      <w:pPr>
        <w:spacing w:before="100" w:beforeAutospacing="1" w:after="100" w:afterAutospacing="1" w:line="276" w:lineRule="auto"/>
        <w:rPr>
          <w:rFonts w:ascii="Lato" w:hAnsi="Lato"/>
          <w:b/>
          <w:bCs/>
          <w:sz w:val="20"/>
          <w:szCs w:val="20"/>
        </w:rPr>
      </w:pPr>
      <w:r w:rsidRPr="441C2873">
        <w:rPr>
          <w:rFonts w:ascii="Lato" w:hAnsi="Lato"/>
          <w:b/>
          <w:bCs/>
          <w:sz w:val="20"/>
          <w:szCs w:val="20"/>
        </w:rPr>
        <w:t>Record Keeping</w:t>
      </w:r>
      <w:r>
        <w:br/>
      </w:r>
    </w:p>
    <w:p w14:paraId="64BFFD3C" w14:textId="50E00ED4" w:rsidR="006A15FA" w:rsidRPr="008F7FCE" w:rsidRDefault="006A15FA" w:rsidP="441C2873">
      <w:pPr>
        <w:spacing w:before="100" w:beforeAutospacing="1" w:after="100" w:afterAutospacing="1" w:line="276" w:lineRule="auto"/>
        <w:jc w:val="both"/>
        <w:rPr>
          <w:rFonts w:ascii="Lato" w:hAnsi="Lato"/>
          <w:b/>
          <w:bCs/>
          <w:sz w:val="20"/>
          <w:szCs w:val="20"/>
        </w:rPr>
      </w:pPr>
      <w:r w:rsidRPr="441C2873">
        <w:rPr>
          <w:rFonts w:ascii="Lato" w:hAnsi="Lato"/>
          <w:sz w:val="20"/>
          <w:szCs w:val="20"/>
        </w:rPr>
        <w:t>The School are required to keep full and accurate records of our data processing activities</w:t>
      </w:r>
      <w:r w:rsidR="002B50E0" w:rsidRPr="441C2873">
        <w:rPr>
          <w:rFonts w:ascii="Lato" w:hAnsi="Lato"/>
          <w:sz w:val="20"/>
          <w:szCs w:val="20"/>
        </w:rPr>
        <w:t xml:space="preserve"> (</w:t>
      </w:r>
      <w:r w:rsidR="0020772E" w:rsidRPr="441C2873">
        <w:rPr>
          <w:rFonts w:ascii="Lato" w:hAnsi="Lato"/>
          <w:sz w:val="20"/>
          <w:szCs w:val="20"/>
        </w:rPr>
        <w:t>Records of Processing Activities (ROPA)</w:t>
      </w:r>
      <w:r w:rsidRPr="441C2873">
        <w:rPr>
          <w:rFonts w:ascii="Lato" w:hAnsi="Lato"/>
          <w:sz w:val="20"/>
          <w:szCs w:val="20"/>
        </w:rPr>
        <w:t>. These records include: -</w:t>
      </w:r>
      <w:r>
        <w:br/>
      </w:r>
    </w:p>
    <w:p w14:paraId="3462D385"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The name and contact details of the School;</w:t>
      </w:r>
    </w:p>
    <w:p w14:paraId="4E595E4C"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The name and contact details of the Data Protection Officer;</w:t>
      </w:r>
    </w:p>
    <w:p w14:paraId="5583604D"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Descriptions of the types of personal data used;</w:t>
      </w:r>
    </w:p>
    <w:p w14:paraId="2C1249E2"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Description of the data subjects;</w:t>
      </w:r>
    </w:p>
    <w:p w14:paraId="54A929C2"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Details of the School’s processing activities and purposes;</w:t>
      </w:r>
    </w:p>
    <w:p w14:paraId="78B3DC54"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Details of any third party recipients of the personal data;</w:t>
      </w:r>
    </w:p>
    <w:p w14:paraId="27186F17"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Where personal data is stored;</w:t>
      </w:r>
    </w:p>
    <w:p w14:paraId="6F6A8079"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Retention periods; and</w:t>
      </w:r>
    </w:p>
    <w:p w14:paraId="63CF87DC"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Security measures in place.</w:t>
      </w:r>
    </w:p>
    <w:p w14:paraId="2B9BDDF6" w14:textId="77777777" w:rsidR="006A15FA" w:rsidRPr="008F7FCE" w:rsidRDefault="006A15FA" w:rsidP="00106697">
      <w:pPr>
        <w:pStyle w:val="ListParagraph"/>
        <w:ind w:left="993"/>
        <w:jc w:val="both"/>
        <w:rPr>
          <w:rFonts w:ascii="Lato" w:hAnsi="Lato"/>
          <w:bCs/>
          <w:sz w:val="20"/>
          <w:szCs w:val="20"/>
        </w:rPr>
      </w:pPr>
    </w:p>
    <w:p w14:paraId="159EF472" w14:textId="5C35A762" w:rsidR="006A15FA" w:rsidRPr="008F7FCE" w:rsidRDefault="006A15FA" w:rsidP="00106697">
      <w:pPr>
        <w:jc w:val="both"/>
        <w:rPr>
          <w:rFonts w:ascii="Lato" w:hAnsi="Lato"/>
          <w:b/>
          <w:bCs/>
          <w:sz w:val="20"/>
          <w:szCs w:val="20"/>
        </w:rPr>
      </w:pPr>
      <w:r w:rsidRPr="008F7FCE">
        <w:rPr>
          <w:rFonts w:ascii="Lato" w:hAnsi="Lato"/>
          <w:b/>
          <w:bCs/>
          <w:sz w:val="20"/>
          <w:szCs w:val="20"/>
        </w:rPr>
        <w:t>Training</w:t>
      </w:r>
    </w:p>
    <w:p w14:paraId="0E14773C" w14:textId="56FD7209"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ensure all relevant personnel have undergone adequate training to enable them to comply with data privacy laws. </w:t>
      </w:r>
      <w:r w:rsidR="001562F0" w:rsidRPr="008F7FCE">
        <w:rPr>
          <w:rFonts w:ascii="Lato" w:hAnsi="Lato"/>
          <w:bCs/>
          <w:sz w:val="20"/>
          <w:szCs w:val="20"/>
        </w:rPr>
        <w:t>The school will carry out a</w:t>
      </w:r>
      <w:r w:rsidR="00083469">
        <w:rPr>
          <w:rFonts w:ascii="Lato" w:hAnsi="Lato"/>
          <w:bCs/>
          <w:sz w:val="20"/>
          <w:szCs w:val="20"/>
        </w:rPr>
        <w:t>dequate training with all staff on an annual basis</w:t>
      </w:r>
      <w:r w:rsidR="00392E29" w:rsidRPr="008F7FCE">
        <w:rPr>
          <w:rFonts w:ascii="Lato" w:hAnsi="Lato"/>
          <w:bCs/>
          <w:sz w:val="20"/>
          <w:szCs w:val="20"/>
          <w:highlight w:val="yellow"/>
        </w:rPr>
        <w:t>.</w:t>
      </w:r>
      <w:r w:rsidR="00392E29" w:rsidRPr="008F7FCE">
        <w:rPr>
          <w:rFonts w:ascii="Lato" w:hAnsi="Lato"/>
          <w:bCs/>
          <w:sz w:val="20"/>
          <w:szCs w:val="20"/>
        </w:rPr>
        <w:t xml:space="preserve"> </w:t>
      </w:r>
      <w:r w:rsidR="001562F0" w:rsidRPr="008F7FCE">
        <w:rPr>
          <w:rFonts w:ascii="Lato" w:hAnsi="Lato"/>
          <w:bCs/>
          <w:sz w:val="20"/>
          <w:szCs w:val="20"/>
        </w:rPr>
        <w:t xml:space="preserve"> </w:t>
      </w:r>
    </w:p>
    <w:p w14:paraId="422EE6A7" w14:textId="77777777" w:rsidR="006A15FA" w:rsidRPr="008F7FCE" w:rsidRDefault="006A15FA" w:rsidP="00106697">
      <w:pPr>
        <w:jc w:val="both"/>
        <w:rPr>
          <w:rFonts w:ascii="Lato" w:hAnsi="Lato"/>
          <w:bCs/>
          <w:sz w:val="20"/>
          <w:szCs w:val="20"/>
        </w:rPr>
      </w:pPr>
    </w:p>
    <w:p w14:paraId="1C5374CE" w14:textId="77777777" w:rsidR="006A15FA" w:rsidRPr="008F7FCE" w:rsidRDefault="006A15FA" w:rsidP="00106697">
      <w:pPr>
        <w:jc w:val="both"/>
        <w:rPr>
          <w:rFonts w:ascii="Lato" w:hAnsi="Lato"/>
          <w:b/>
          <w:bCs/>
          <w:sz w:val="20"/>
          <w:szCs w:val="20"/>
        </w:rPr>
      </w:pPr>
      <w:r w:rsidRPr="008F7FCE">
        <w:rPr>
          <w:rFonts w:ascii="Lato" w:hAnsi="Lato"/>
          <w:b/>
          <w:bCs/>
          <w:sz w:val="20"/>
          <w:szCs w:val="20"/>
        </w:rPr>
        <w:t>Audit</w:t>
      </w:r>
    </w:p>
    <w:p w14:paraId="48B4B809" w14:textId="6DC68BC9"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t>
      </w:r>
      <w:r w:rsidRPr="00083469">
        <w:rPr>
          <w:rFonts w:ascii="Lato" w:hAnsi="Lato"/>
          <w:bCs/>
          <w:sz w:val="20"/>
          <w:szCs w:val="20"/>
        </w:rPr>
        <w:t>through its Data Protection Officer</w:t>
      </w:r>
      <w:r w:rsidRPr="008F7FCE">
        <w:rPr>
          <w:rFonts w:ascii="Lato" w:hAnsi="Lato"/>
          <w:bCs/>
          <w:sz w:val="20"/>
          <w:szCs w:val="20"/>
        </w:rPr>
        <w:t xml:space="preserve"> regularly test our data systems and processes in order to assess compliance. These are done through data audits which take place </w:t>
      </w:r>
      <w:r w:rsidRPr="00083469">
        <w:rPr>
          <w:rFonts w:ascii="Lato" w:hAnsi="Lato"/>
          <w:bCs/>
          <w:sz w:val="20"/>
          <w:szCs w:val="20"/>
        </w:rPr>
        <w:t>regularly</w:t>
      </w:r>
      <w:r w:rsidR="00083469">
        <w:rPr>
          <w:rFonts w:ascii="Lato" w:hAnsi="Lato"/>
          <w:bCs/>
          <w:sz w:val="20"/>
          <w:szCs w:val="20"/>
        </w:rPr>
        <w:t xml:space="preserve"> </w:t>
      </w:r>
      <w:r w:rsidRPr="008F7FCE">
        <w:rPr>
          <w:rFonts w:ascii="Lato" w:hAnsi="Lato"/>
          <w:bCs/>
          <w:sz w:val="20"/>
          <w:szCs w:val="20"/>
        </w:rPr>
        <w:t>in order to review use of personal data.</w:t>
      </w:r>
    </w:p>
    <w:p w14:paraId="580509C2" w14:textId="77777777" w:rsidR="006A15FA" w:rsidRPr="008F7FCE" w:rsidRDefault="006A15FA" w:rsidP="00106697">
      <w:pPr>
        <w:jc w:val="both"/>
        <w:rPr>
          <w:rFonts w:ascii="Lato" w:hAnsi="Lato"/>
          <w:bCs/>
          <w:sz w:val="20"/>
          <w:szCs w:val="20"/>
        </w:rPr>
      </w:pPr>
    </w:p>
    <w:p w14:paraId="5454452C" w14:textId="77777777" w:rsidR="006A15FA" w:rsidRPr="008F7FCE" w:rsidRDefault="006A15FA" w:rsidP="00106697">
      <w:pPr>
        <w:spacing w:before="100" w:beforeAutospacing="1" w:after="100" w:afterAutospacing="1" w:line="360" w:lineRule="auto"/>
        <w:jc w:val="both"/>
        <w:rPr>
          <w:rFonts w:ascii="Lato" w:hAnsi="Lato"/>
          <w:b/>
          <w:sz w:val="20"/>
          <w:szCs w:val="20"/>
        </w:rPr>
      </w:pPr>
      <w:commentRangeStart w:id="6"/>
      <w:r w:rsidRPr="008F7FCE">
        <w:rPr>
          <w:rFonts w:ascii="Lato" w:hAnsi="Lato"/>
          <w:b/>
          <w:sz w:val="20"/>
          <w:szCs w:val="20"/>
        </w:rPr>
        <w:t>Related Policies</w:t>
      </w:r>
    </w:p>
    <w:p w14:paraId="3FEE7FD4" w14:textId="77777777" w:rsidR="006A15FA" w:rsidRPr="008F7FCE" w:rsidRDefault="006A15FA" w:rsidP="00106697">
      <w:pPr>
        <w:spacing w:before="100" w:beforeAutospacing="1" w:after="100" w:afterAutospacing="1" w:line="360" w:lineRule="auto"/>
        <w:jc w:val="both"/>
        <w:rPr>
          <w:rFonts w:ascii="Lato" w:hAnsi="Lato"/>
          <w:b/>
          <w:sz w:val="20"/>
          <w:szCs w:val="20"/>
        </w:rPr>
      </w:pPr>
      <w:r w:rsidRPr="008F7FCE">
        <w:rPr>
          <w:rFonts w:ascii="Lato" w:hAnsi="Lato"/>
          <w:sz w:val="20"/>
          <w:szCs w:val="20"/>
        </w:rPr>
        <w:t>Staff should refer to the following policies that are related to this Data Protection Policy: -</w:t>
      </w:r>
    </w:p>
    <w:p w14:paraId="3BAAAF7F" w14:textId="2BD591C4" w:rsidR="006A15FA" w:rsidRDefault="00083469" w:rsidP="00083469">
      <w:pPr>
        <w:pStyle w:val="ListParagraph"/>
        <w:numPr>
          <w:ilvl w:val="0"/>
          <w:numId w:val="44"/>
        </w:numPr>
        <w:spacing w:before="100" w:beforeAutospacing="1" w:after="100" w:afterAutospacing="1" w:line="360" w:lineRule="auto"/>
        <w:jc w:val="both"/>
        <w:rPr>
          <w:rFonts w:ascii="Lato" w:hAnsi="Lato"/>
          <w:sz w:val="20"/>
          <w:szCs w:val="20"/>
        </w:rPr>
      </w:pPr>
      <w:r>
        <w:rPr>
          <w:rFonts w:ascii="Lato" w:hAnsi="Lato"/>
          <w:sz w:val="20"/>
          <w:szCs w:val="20"/>
        </w:rPr>
        <w:t>Data Retention Policy</w:t>
      </w:r>
    </w:p>
    <w:p w14:paraId="620318A6" w14:textId="005E0ACA" w:rsidR="00083469" w:rsidRDefault="00083469" w:rsidP="00083469">
      <w:pPr>
        <w:pStyle w:val="ListParagraph"/>
        <w:numPr>
          <w:ilvl w:val="0"/>
          <w:numId w:val="44"/>
        </w:numPr>
        <w:spacing w:before="100" w:beforeAutospacing="1" w:after="100" w:afterAutospacing="1" w:line="360" w:lineRule="auto"/>
        <w:jc w:val="both"/>
        <w:rPr>
          <w:rFonts w:ascii="Lato" w:hAnsi="Lato"/>
          <w:sz w:val="20"/>
          <w:szCs w:val="20"/>
        </w:rPr>
      </w:pPr>
      <w:r>
        <w:rPr>
          <w:rFonts w:ascii="Lato" w:hAnsi="Lato"/>
          <w:sz w:val="20"/>
          <w:szCs w:val="20"/>
        </w:rPr>
        <w:t>Data Breach Policy</w:t>
      </w:r>
    </w:p>
    <w:p w14:paraId="3B45D08A" w14:textId="32D093E4" w:rsidR="00083469" w:rsidRPr="00083469" w:rsidRDefault="00083469" w:rsidP="00083469">
      <w:pPr>
        <w:pStyle w:val="ListParagraph"/>
        <w:numPr>
          <w:ilvl w:val="0"/>
          <w:numId w:val="44"/>
        </w:numPr>
        <w:spacing w:before="100" w:beforeAutospacing="1" w:after="100" w:afterAutospacing="1" w:line="360" w:lineRule="auto"/>
        <w:jc w:val="both"/>
        <w:rPr>
          <w:rFonts w:ascii="Lato" w:hAnsi="Lato"/>
          <w:sz w:val="20"/>
          <w:szCs w:val="20"/>
        </w:rPr>
      </w:pPr>
      <w:r>
        <w:rPr>
          <w:rFonts w:ascii="Lato" w:hAnsi="Lato"/>
          <w:sz w:val="20"/>
          <w:szCs w:val="20"/>
        </w:rPr>
        <w:t>Information Security Policy</w:t>
      </w:r>
    </w:p>
    <w:p w14:paraId="63D2BB4F" w14:textId="74FE613A" w:rsidR="00083469" w:rsidRDefault="006A15FA" w:rsidP="00106697">
      <w:pPr>
        <w:jc w:val="both"/>
        <w:rPr>
          <w:rFonts w:ascii="Lato" w:hAnsi="Lato"/>
          <w:sz w:val="20"/>
          <w:szCs w:val="20"/>
        </w:rPr>
      </w:pPr>
      <w:r w:rsidRPr="008F7FCE">
        <w:rPr>
          <w:rFonts w:ascii="Lato" w:hAnsi="Lato"/>
          <w:sz w:val="20"/>
          <w:szCs w:val="20"/>
        </w:rPr>
        <w:t>These policies are also designed to protect per</w:t>
      </w:r>
      <w:r w:rsidR="00083469">
        <w:rPr>
          <w:rFonts w:ascii="Lato" w:hAnsi="Lato"/>
          <w:sz w:val="20"/>
          <w:szCs w:val="20"/>
        </w:rPr>
        <w:t xml:space="preserve">sonal data and can be found at </w:t>
      </w:r>
      <w:hyperlink r:id="rId15" w:history="1">
        <w:r w:rsidR="00083469" w:rsidRPr="00723B43">
          <w:rPr>
            <w:rStyle w:val="Hyperlink"/>
            <w:rFonts w:ascii="Lato" w:hAnsi="Lato"/>
            <w:sz w:val="20"/>
            <w:szCs w:val="20"/>
          </w:rPr>
          <w:t>www.thebridgesfederation.org.uk</w:t>
        </w:r>
      </w:hyperlink>
      <w:r w:rsidR="00083469">
        <w:rPr>
          <w:rFonts w:ascii="Lato" w:hAnsi="Lato"/>
          <w:sz w:val="20"/>
          <w:szCs w:val="20"/>
        </w:rPr>
        <w:t>.</w:t>
      </w:r>
    </w:p>
    <w:p w14:paraId="1E1B7FEB" w14:textId="2668A037" w:rsidR="006A15FA" w:rsidRPr="008F7FCE" w:rsidRDefault="006A15FA" w:rsidP="00106697">
      <w:pPr>
        <w:jc w:val="both"/>
        <w:rPr>
          <w:rFonts w:ascii="Lato" w:hAnsi="Lato"/>
          <w:sz w:val="20"/>
          <w:szCs w:val="20"/>
        </w:rPr>
      </w:pPr>
      <w:r w:rsidRPr="008F7FCE">
        <w:rPr>
          <w:rFonts w:ascii="Lato" w:hAnsi="Lato"/>
          <w:sz w:val="20"/>
          <w:szCs w:val="20"/>
        </w:rPr>
        <w:t xml:space="preserve"> </w:t>
      </w:r>
      <w:commentRangeEnd w:id="6"/>
      <w:r w:rsidRPr="008F7FCE">
        <w:rPr>
          <w:rStyle w:val="CommentReference"/>
          <w:rFonts w:ascii="Lato" w:hAnsi="Lato"/>
          <w:sz w:val="20"/>
          <w:szCs w:val="20"/>
        </w:rPr>
        <w:commentReference w:id="6"/>
      </w:r>
    </w:p>
    <w:p w14:paraId="4B6E5B33" w14:textId="2FCCE540" w:rsidR="006A15FA" w:rsidRPr="008F7FCE" w:rsidRDefault="00083469" w:rsidP="00106697">
      <w:pPr>
        <w:jc w:val="both"/>
        <w:rPr>
          <w:rFonts w:ascii="Lato" w:hAnsi="Lato"/>
          <w:b/>
          <w:bCs/>
          <w:color w:val="000000" w:themeColor="text1"/>
          <w:sz w:val="20"/>
          <w:szCs w:val="20"/>
        </w:rPr>
      </w:pPr>
      <w:r>
        <w:rPr>
          <w:rFonts w:ascii="Lato" w:hAnsi="Lato"/>
          <w:b/>
          <w:bCs/>
          <w:color w:val="000000" w:themeColor="text1"/>
          <w:sz w:val="20"/>
          <w:szCs w:val="20"/>
        </w:rPr>
        <w:t>M</w:t>
      </w:r>
      <w:r w:rsidR="006A15FA" w:rsidRPr="008F7FCE">
        <w:rPr>
          <w:rFonts w:ascii="Lato" w:hAnsi="Lato"/>
          <w:b/>
          <w:bCs/>
          <w:color w:val="000000" w:themeColor="text1"/>
          <w:sz w:val="20"/>
          <w:szCs w:val="20"/>
        </w:rPr>
        <w:t>onitoring</w:t>
      </w:r>
    </w:p>
    <w:p w14:paraId="63AD9216" w14:textId="77777777" w:rsidR="006A15FA" w:rsidRPr="008F7FCE" w:rsidRDefault="006A15FA" w:rsidP="00106697">
      <w:pPr>
        <w:jc w:val="both"/>
        <w:rPr>
          <w:rFonts w:ascii="Lato" w:hAnsi="Lato"/>
          <w:bCs/>
          <w:color w:val="000000" w:themeColor="text1"/>
          <w:sz w:val="20"/>
          <w:szCs w:val="20"/>
        </w:rPr>
      </w:pPr>
      <w:r w:rsidRPr="008F7FCE">
        <w:rPr>
          <w:rFonts w:ascii="Lato" w:hAnsi="Lato"/>
          <w:bCs/>
          <w:color w:val="000000" w:themeColor="text1"/>
          <w:sz w:val="20"/>
          <w:szCs w:val="20"/>
        </w:rPr>
        <w:t>We will monitor the effectiveness of this and all of our policies and procedures and conduct a full review and update as appropriate.</w:t>
      </w:r>
    </w:p>
    <w:p w14:paraId="14CA38AD" w14:textId="77777777" w:rsidR="006A15FA" w:rsidRPr="008F7FCE" w:rsidRDefault="006A15FA" w:rsidP="00106697">
      <w:pPr>
        <w:jc w:val="both"/>
        <w:rPr>
          <w:rFonts w:ascii="Lato" w:hAnsi="Lato"/>
          <w:bCs/>
          <w:color w:val="000000" w:themeColor="text1"/>
          <w:sz w:val="20"/>
          <w:szCs w:val="20"/>
        </w:rPr>
      </w:pPr>
      <w:r w:rsidRPr="008F7FCE">
        <w:rPr>
          <w:rFonts w:ascii="Lato" w:hAnsi="Lato"/>
          <w:bCs/>
          <w:color w:val="000000" w:themeColor="text1"/>
          <w:sz w:val="20"/>
          <w:szCs w:val="20"/>
        </w:rPr>
        <w:t>Our monitoring and review will include looking at how our policies and procedures are working in practice to reduce the risks posed to the School.</w:t>
      </w:r>
    </w:p>
    <w:p w14:paraId="43C8F31B" w14:textId="77777777" w:rsidR="00841768" w:rsidRPr="008F7FCE" w:rsidRDefault="00841768" w:rsidP="00106697">
      <w:pPr>
        <w:jc w:val="both"/>
        <w:rPr>
          <w:rFonts w:ascii="Lato" w:hAnsi="Lato"/>
          <w:bCs/>
          <w:color w:val="000000" w:themeColor="text1"/>
          <w:sz w:val="20"/>
          <w:szCs w:val="20"/>
        </w:rPr>
      </w:pPr>
    </w:p>
    <w:p w14:paraId="62839AD2" w14:textId="77777777" w:rsidR="00083469" w:rsidRDefault="00083469" w:rsidP="003F27DB">
      <w:pPr>
        <w:rPr>
          <w:rFonts w:ascii="Lato" w:hAnsi="Lato"/>
          <w:b/>
          <w:bCs/>
          <w:color w:val="000000" w:themeColor="text1"/>
          <w:sz w:val="20"/>
          <w:szCs w:val="20"/>
          <w:u w:val="single"/>
        </w:rPr>
      </w:pPr>
    </w:p>
    <w:p w14:paraId="7B049027" w14:textId="7910F848" w:rsidR="00841768" w:rsidRPr="008F7FCE" w:rsidRDefault="003F27DB" w:rsidP="003F27DB">
      <w:pPr>
        <w:rPr>
          <w:rFonts w:ascii="Lato" w:hAnsi="Lato"/>
          <w:b/>
          <w:bCs/>
          <w:color w:val="000000" w:themeColor="text1"/>
          <w:sz w:val="20"/>
          <w:szCs w:val="20"/>
          <w:u w:val="single"/>
        </w:rPr>
      </w:pPr>
      <w:r w:rsidRPr="008F7FCE">
        <w:rPr>
          <w:rFonts w:ascii="Lato" w:hAnsi="Lato"/>
          <w:b/>
          <w:bCs/>
          <w:color w:val="000000" w:themeColor="text1"/>
          <w:sz w:val="20"/>
          <w:szCs w:val="20"/>
          <w:u w:val="single"/>
        </w:rPr>
        <w:t>Appendix 1 – Subject Access Requests</w:t>
      </w:r>
    </w:p>
    <w:p w14:paraId="32CDD45A" w14:textId="58489DB3" w:rsidR="006A15FA" w:rsidRPr="00B46A55" w:rsidRDefault="006A15FA" w:rsidP="00B46A55">
      <w:pPr>
        <w:spacing w:line="360" w:lineRule="auto"/>
        <w:jc w:val="both"/>
        <w:rPr>
          <w:rFonts w:ascii="Lato" w:eastAsiaTheme="minorEastAsia" w:hAnsi="Lato"/>
          <w:color w:val="000000" w:themeColor="text1"/>
          <w:sz w:val="20"/>
          <w:szCs w:val="20"/>
        </w:rPr>
      </w:pPr>
      <w:r w:rsidRPr="00B46A55">
        <w:rPr>
          <w:rFonts w:ascii="Lato" w:eastAsiaTheme="minorEastAsia" w:hAnsi="Lato"/>
          <w:color w:val="000000" w:themeColor="text1"/>
          <w:sz w:val="20"/>
          <w:szCs w:val="20"/>
        </w:rPr>
        <w:t xml:space="preserve">Under Data Protection Law, </w:t>
      </w:r>
      <w:r w:rsidR="00590705" w:rsidRPr="00B46A55">
        <w:rPr>
          <w:rFonts w:ascii="Lato" w:eastAsiaTheme="minorEastAsia" w:hAnsi="Lato"/>
          <w:color w:val="000000" w:themeColor="text1"/>
          <w:sz w:val="20"/>
          <w:szCs w:val="20"/>
        </w:rPr>
        <w:t>d</w:t>
      </w:r>
      <w:r w:rsidRPr="00B46A55">
        <w:rPr>
          <w:rFonts w:ascii="Lato" w:eastAsiaTheme="minorEastAsia" w:hAnsi="Lato"/>
          <w:color w:val="000000" w:themeColor="text1"/>
          <w:sz w:val="20"/>
          <w:szCs w:val="20"/>
        </w:rPr>
        <w:t xml:space="preserve">ata </w:t>
      </w:r>
      <w:r w:rsidR="00590705" w:rsidRPr="00B46A55">
        <w:rPr>
          <w:rFonts w:ascii="Lato" w:eastAsiaTheme="minorEastAsia" w:hAnsi="Lato"/>
          <w:color w:val="000000" w:themeColor="text1"/>
          <w:sz w:val="20"/>
          <w:szCs w:val="20"/>
        </w:rPr>
        <w:t>s</w:t>
      </w:r>
      <w:r w:rsidRPr="00B46A55">
        <w:rPr>
          <w:rFonts w:ascii="Lato" w:eastAsiaTheme="minorEastAsia" w:hAnsi="Lato"/>
          <w:color w:val="000000" w:themeColor="text1"/>
          <w:sz w:val="20"/>
          <w:szCs w:val="20"/>
        </w:rPr>
        <w:t>ubjects have a general right to find out whether the School hold or process personal data about them, to access that data, and to be given supplementary information. This is known as the right of access</w:t>
      </w:r>
      <w:r w:rsidR="00D70E41" w:rsidRPr="00B46A55">
        <w:rPr>
          <w:rFonts w:ascii="Lato" w:eastAsiaTheme="minorEastAsia" w:hAnsi="Lato"/>
          <w:color w:val="000000" w:themeColor="text1"/>
          <w:sz w:val="20"/>
          <w:szCs w:val="20"/>
        </w:rPr>
        <w:t xml:space="preserve"> </w:t>
      </w:r>
      <w:r w:rsidRPr="00B46A55">
        <w:rPr>
          <w:rFonts w:ascii="Lato" w:eastAsiaTheme="minorEastAsia" w:hAnsi="Lato"/>
          <w:color w:val="000000" w:themeColor="text1"/>
          <w:sz w:val="20"/>
          <w:szCs w:val="20"/>
        </w:rPr>
        <w:t>or the right to make a data subject access request (SAR). The purpose of the right is to enable the individual to be aware of and verify the lawfulness of the processing of personal data that the School are undertaking.</w:t>
      </w:r>
      <w:r w:rsidR="00E24EF2" w:rsidRPr="00B46A55">
        <w:rPr>
          <w:rFonts w:ascii="Lato" w:eastAsiaTheme="minorEastAsia" w:hAnsi="Lato"/>
          <w:color w:val="000000" w:themeColor="text1"/>
          <w:sz w:val="20"/>
          <w:szCs w:val="20"/>
        </w:rPr>
        <w:t xml:space="preserve"> It is designed to assist individuals</w:t>
      </w:r>
      <w:r w:rsidR="00D96791" w:rsidRPr="00B46A55">
        <w:rPr>
          <w:rFonts w:ascii="Lato" w:eastAsiaTheme="minorEastAsia" w:hAnsi="Lato"/>
          <w:color w:val="000000" w:themeColor="text1"/>
          <w:sz w:val="20"/>
          <w:szCs w:val="20"/>
        </w:rPr>
        <w:t xml:space="preserve"> in understanding how and why we are using their data and to check that we are doing so lawfully. The main</w:t>
      </w:r>
      <w:r w:rsidR="00752AE2" w:rsidRPr="00B46A55">
        <w:rPr>
          <w:rFonts w:ascii="Lato" w:eastAsiaTheme="minorEastAsia" w:hAnsi="Lato"/>
          <w:color w:val="000000" w:themeColor="text1"/>
          <w:sz w:val="20"/>
          <w:szCs w:val="20"/>
        </w:rPr>
        <w:t xml:space="preserve"> provisions are to be found in Articles 12 and 15 of the UK GDPR and Section 45 </w:t>
      </w:r>
      <w:r w:rsidR="001B02AD" w:rsidRPr="00B46A55">
        <w:rPr>
          <w:rFonts w:ascii="Lato" w:eastAsiaTheme="minorEastAsia" w:hAnsi="Lato"/>
          <w:color w:val="000000" w:themeColor="text1"/>
          <w:sz w:val="20"/>
          <w:szCs w:val="20"/>
        </w:rPr>
        <w:t>of the Data Protection Act 2018.</w:t>
      </w:r>
    </w:p>
    <w:p w14:paraId="1D585DD5" w14:textId="1356C919" w:rsidR="006A15FA" w:rsidRPr="00B46A55" w:rsidRDefault="006A15FA" w:rsidP="00B46A55">
      <w:pPr>
        <w:spacing w:line="360" w:lineRule="auto"/>
        <w:jc w:val="both"/>
        <w:rPr>
          <w:rFonts w:ascii="Lato" w:eastAsiaTheme="minorEastAsia" w:hAnsi="Lato"/>
          <w:color w:val="000000" w:themeColor="text1"/>
          <w:sz w:val="20"/>
          <w:szCs w:val="20"/>
        </w:rPr>
      </w:pPr>
      <w:r w:rsidRPr="00B46A55">
        <w:rPr>
          <w:rFonts w:ascii="Lato" w:eastAsiaTheme="minorEastAsia" w:hAnsi="Lato"/>
          <w:color w:val="000000" w:themeColor="text1"/>
          <w:sz w:val="20"/>
          <w:szCs w:val="20"/>
        </w:rPr>
        <w:t>This appendix provides guidance for staff members on how data subject access requests should be handled</w:t>
      </w:r>
      <w:r w:rsidR="00C06CBC" w:rsidRPr="00B46A55">
        <w:rPr>
          <w:rFonts w:ascii="Lato" w:eastAsiaTheme="minorEastAsia" w:hAnsi="Lato"/>
          <w:color w:val="000000" w:themeColor="text1"/>
          <w:sz w:val="20"/>
          <w:szCs w:val="20"/>
        </w:rPr>
        <w:t xml:space="preserve"> </w:t>
      </w:r>
      <w:r w:rsidRPr="00B46A55">
        <w:rPr>
          <w:rFonts w:ascii="Lato" w:eastAsiaTheme="minorEastAsia" w:hAnsi="Lato"/>
          <w:color w:val="000000" w:themeColor="text1"/>
          <w:sz w:val="20"/>
          <w:szCs w:val="20"/>
        </w:rPr>
        <w:t>and for all individuals on how to make a SAR.</w:t>
      </w:r>
    </w:p>
    <w:p w14:paraId="621485C0" w14:textId="409A0F61" w:rsidR="006A15FA" w:rsidRPr="00B46A55" w:rsidRDefault="006A15FA" w:rsidP="00B46A55">
      <w:pPr>
        <w:spacing w:line="360" w:lineRule="auto"/>
        <w:jc w:val="both"/>
        <w:rPr>
          <w:rFonts w:ascii="Lato" w:eastAsiaTheme="minorEastAsia" w:hAnsi="Lato"/>
          <w:color w:val="000000" w:themeColor="text1"/>
          <w:sz w:val="20"/>
          <w:szCs w:val="20"/>
        </w:rPr>
      </w:pPr>
      <w:r w:rsidRPr="00B46A55">
        <w:rPr>
          <w:rFonts w:ascii="Lato" w:eastAsiaTheme="minorEastAsia" w:hAnsi="Lato"/>
          <w:color w:val="000000" w:themeColor="text1"/>
          <w:sz w:val="20"/>
          <w:szCs w:val="20"/>
        </w:rPr>
        <w:t>Failure to comply with the right of access under UK GDPR puts both staff and the School at potentially significant risk</w:t>
      </w:r>
      <w:r w:rsidR="00C06CBC" w:rsidRPr="00B46A55">
        <w:rPr>
          <w:rFonts w:ascii="Lato" w:eastAsiaTheme="minorEastAsia" w:hAnsi="Lato"/>
          <w:color w:val="000000" w:themeColor="text1"/>
          <w:sz w:val="20"/>
          <w:szCs w:val="20"/>
        </w:rPr>
        <w:t xml:space="preserve"> </w:t>
      </w:r>
      <w:r w:rsidRPr="00B46A55">
        <w:rPr>
          <w:rFonts w:ascii="Lato" w:eastAsiaTheme="minorEastAsia" w:hAnsi="Lato"/>
          <w:color w:val="000000" w:themeColor="text1"/>
          <w:sz w:val="20"/>
          <w:szCs w:val="20"/>
        </w:rPr>
        <w:t xml:space="preserve">and so the School takes compliance with this policy very seriously. </w:t>
      </w:r>
    </w:p>
    <w:p w14:paraId="485BFAA1" w14:textId="429FE90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w:t>
      </w:r>
      <w:r w:rsidR="002F701F" w:rsidRPr="008F7FCE">
        <w:rPr>
          <w:rFonts w:ascii="Lato" w:eastAsia="Verdana" w:hAnsi="Lato" w:cs="Verdana"/>
          <w:color w:val="000000" w:themeColor="text1"/>
          <w:sz w:val="20"/>
          <w:szCs w:val="20"/>
        </w:rPr>
        <w:t>data s</w:t>
      </w:r>
      <w:r w:rsidRPr="008F7FCE">
        <w:rPr>
          <w:rFonts w:ascii="Lato" w:eastAsia="Verdana" w:hAnsi="Lato" w:cs="Verdana"/>
          <w:color w:val="000000" w:themeColor="text1"/>
          <w:sz w:val="20"/>
          <w:szCs w:val="20"/>
        </w:rPr>
        <w:t>ubject has the right to be informed by the School of the following: -</w:t>
      </w:r>
    </w:p>
    <w:p w14:paraId="7B2F38D6"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Confirmation that their data is being processed;</w:t>
      </w:r>
    </w:p>
    <w:p w14:paraId="45C2B757"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Access to their personal data;</w:t>
      </w:r>
    </w:p>
    <w:p w14:paraId="0E1B874D"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 description of the information that is being processed;</w:t>
      </w:r>
    </w:p>
    <w:p w14:paraId="62454036"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The purpose for which the information is being processed;</w:t>
      </w:r>
    </w:p>
    <w:p w14:paraId="31FE5CE8"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The recipients/class of recipients to whom that information is or may be disclosed;</w:t>
      </w:r>
    </w:p>
    <w:p w14:paraId="7CF44109"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Details of the School’s sources of information obtained;</w:t>
      </w:r>
    </w:p>
    <w:p w14:paraId="29B210E9" w14:textId="1949C47E"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 xml:space="preserve">In relation to any </w:t>
      </w:r>
      <w:r w:rsidR="002F701F" w:rsidRPr="008F7FCE">
        <w:rPr>
          <w:rFonts w:ascii="Lato" w:eastAsia="Verdana" w:hAnsi="Lato" w:cs="Verdana"/>
          <w:color w:val="000000" w:themeColor="text1"/>
          <w:sz w:val="20"/>
          <w:szCs w:val="20"/>
        </w:rPr>
        <w:t>personal data</w:t>
      </w:r>
      <w:r w:rsidRPr="008F7FCE">
        <w:rPr>
          <w:rFonts w:ascii="Lato" w:eastAsia="Verdana" w:hAnsi="Lato" w:cs="Verdana"/>
          <w:color w:val="000000" w:themeColor="text1"/>
          <w:sz w:val="20"/>
          <w:szCs w:val="20"/>
        </w:rPr>
        <w:t xml:space="preserve"> processed for the purposes of evaluating matters in relation to the </w:t>
      </w:r>
      <w:r w:rsidR="002F701F" w:rsidRPr="008F7FCE">
        <w:rPr>
          <w:rFonts w:ascii="Lato" w:eastAsia="Verdana" w:hAnsi="Lato" w:cs="Verdana"/>
          <w:color w:val="000000" w:themeColor="text1"/>
          <w:sz w:val="20"/>
          <w:szCs w:val="20"/>
        </w:rPr>
        <w:t>d</w:t>
      </w:r>
      <w:r w:rsidRPr="008F7FCE">
        <w:rPr>
          <w:rFonts w:ascii="Lato" w:eastAsia="Verdana" w:hAnsi="Lato" w:cs="Verdana"/>
          <w:color w:val="000000" w:themeColor="text1"/>
          <w:sz w:val="20"/>
          <w:szCs w:val="20"/>
        </w:rPr>
        <w:t xml:space="preserve">ata </w:t>
      </w:r>
      <w:r w:rsidR="002F701F" w:rsidRPr="008F7FCE">
        <w:rPr>
          <w:rFonts w:ascii="Lato" w:eastAsia="Verdana" w:hAnsi="Lato" w:cs="Verdana"/>
          <w:color w:val="000000" w:themeColor="text1"/>
          <w:sz w:val="20"/>
          <w:szCs w:val="20"/>
        </w:rPr>
        <w:t>s</w:t>
      </w:r>
      <w:r w:rsidRPr="008F7FCE">
        <w:rPr>
          <w:rFonts w:ascii="Lato" w:eastAsia="Verdana" w:hAnsi="Lato" w:cs="Verdana"/>
          <w:color w:val="000000" w:themeColor="text1"/>
          <w:sz w:val="20"/>
          <w:szCs w:val="20"/>
        </w:rPr>
        <w:t>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 and</w:t>
      </w:r>
    </w:p>
    <w:p w14:paraId="30FBC44D" w14:textId="07B79A96" w:rsidR="006A15FA"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Other supplementary information.</w:t>
      </w:r>
    </w:p>
    <w:p w14:paraId="210A13A4" w14:textId="094606A4" w:rsidR="0030719B" w:rsidRPr="008F7FCE" w:rsidRDefault="0030719B"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 xml:space="preserve">Dealing with a SAR is time critical and must be prioritised. </w:t>
      </w:r>
      <w:r w:rsidR="005157BE" w:rsidRPr="008F7FCE">
        <w:rPr>
          <w:rFonts w:ascii="Lato" w:eastAsiaTheme="minorEastAsia" w:hAnsi="Lato"/>
          <w:color w:val="000000" w:themeColor="text1"/>
          <w:sz w:val="20"/>
          <w:szCs w:val="20"/>
        </w:rPr>
        <w:t>Other than in exceptional cases, we will have only one month in which to respond to a SAR and even</w:t>
      </w:r>
      <w:r w:rsidR="009B42E9" w:rsidRPr="008F7FCE">
        <w:rPr>
          <w:rFonts w:ascii="Lato" w:eastAsiaTheme="minorEastAsia" w:hAnsi="Lato"/>
          <w:color w:val="000000" w:themeColor="text1"/>
          <w:sz w:val="20"/>
          <w:szCs w:val="20"/>
        </w:rPr>
        <w:t xml:space="preserve"> if an extension of the time limit is permitted, the individual must still be informed within that month of the fact that the request will take longer to process and the reasons for the delay. Fail</w:t>
      </w:r>
      <w:r w:rsidR="00EE348E" w:rsidRPr="008F7FCE">
        <w:rPr>
          <w:rFonts w:ascii="Lato" w:eastAsiaTheme="minorEastAsia" w:hAnsi="Lato"/>
          <w:color w:val="000000" w:themeColor="text1"/>
          <w:sz w:val="20"/>
          <w:szCs w:val="20"/>
        </w:rPr>
        <w:t>ure to deal with a SAR within that period could leave us open to the possibility of being fined by the ICO</w:t>
      </w:r>
      <w:r w:rsidR="003E16CE" w:rsidRPr="008F7FCE">
        <w:rPr>
          <w:rFonts w:ascii="Lato" w:eastAsiaTheme="minorEastAsia" w:hAnsi="Lato"/>
          <w:color w:val="000000" w:themeColor="text1"/>
          <w:sz w:val="20"/>
          <w:szCs w:val="20"/>
        </w:rPr>
        <w:t>.</w:t>
      </w:r>
    </w:p>
    <w:p w14:paraId="633FB303" w14:textId="108C246B" w:rsidR="00D7689F" w:rsidRPr="008F7FCE" w:rsidRDefault="00D7689F"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All staff must be aware of the potential for receiving a SAR and the importance of dealing with such as request as a matter of urgency.</w:t>
      </w:r>
    </w:p>
    <w:p w14:paraId="3363FB31" w14:textId="77777777" w:rsidR="00B9201F" w:rsidRPr="008F7FCE" w:rsidRDefault="00D7689F"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Anyone within the School may receive a SAR</w:t>
      </w:r>
      <w:r w:rsidR="00813DA4" w:rsidRPr="008F7FCE">
        <w:rPr>
          <w:rFonts w:ascii="Lato" w:eastAsiaTheme="minorEastAsia" w:hAnsi="Lato"/>
          <w:color w:val="000000" w:themeColor="text1"/>
          <w:sz w:val="20"/>
          <w:szCs w:val="20"/>
        </w:rPr>
        <w:t xml:space="preserve">. It does not need to be made to a nominated person or even to a person responsible </w:t>
      </w:r>
      <w:r w:rsidR="005A50C8" w:rsidRPr="008F7FCE">
        <w:rPr>
          <w:rFonts w:ascii="Lato" w:eastAsiaTheme="minorEastAsia" w:hAnsi="Lato"/>
          <w:color w:val="000000" w:themeColor="text1"/>
          <w:sz w:val="20"/>
          <w:szCs w:val="20"/>
        </w:rPr>
        <w:t xml:space="preserve">for dealing with either the data subject or information of that type. It will be equally as valid if </w:t>
      </w:r>
      <w:r w:rsidR="00B658D7" w:rsidRPr="008F7FCE">
        <w:rPr>
          <w:rFonts w:ascii="Lato" w:eastAsiaTheme="minorEastAsia" w:hAnsi="Lato"/>
          <w:color w:val="000000" w:themeColor="text1"/>
          <w:sz w:val="20"/>
          <w:szCs w:val="20"/>
        </w:rPr>
        <w:t xml:space="preserve">sent to </w:t>
      </w:r>
      <w:r w:rsidR="005A50C8" w:rsidRPr="008F7FCE">
        <w:rPr>
          <w:rFonts w:ascii="Lato" w:eastAsiaTheme="minorEastAsia" w:hAnsi="Lato"/>
          <w:color w:val="000000" w:themeColor="text1"/>
          <w:sz w:val="20"/>
          <w:szCs w:val="20"/>
        </w:rPr>
        <w:t>anyone with</w:t>
      </w:r>
      <w:r w:rsidR="00B658D7" w:rsidRPr="008F7FCE">
        <w:rPr>
          <w:rFonts w:ascii="Lato" w:eastAsiaTheme="minorEastAsia" w:hAnsi="Lato"/>
          <w:color w:val="000000" w:themeColor="text1"/>
          <w:sz w:val="20"/>
          <w:szCs w:val="20"/>
        </w:rPr>
        <w:t>in the school.</w:t>
      </w:r>
      <w:r w:rsidR="006C5EDD" w:rsidRPr="008F7FCE">
        <w:rPr>
          <w:rFonts w:ascii="Lato" w:eastAsiaTheme="minorEastAsia" w:hAnsi="Lato"/>
          <w:color w:val="000000" w:themeColor="text1"/>
          <w:sz w:val="20"/>
          <w:szCs w:val="20"/>
        </w:rPr>
        <w:t xml:space="preserve"> </w:t>
      </w:r>
    </w:p>
    <w:p w14:paraId="39D9BB73" w14:textId="13BD278E" w:rsidR="006C5EDD" w:rsidRPr="008F7FCE" w:rsidRDefault="006C5EDD" w:rsidP="008F7FCE">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If you receive a SAR, pl</w:t>
      </w:r>
      <w:r w:rsidR="00083469">
        <w:rPr>
          <w:rFonts w:ascii="Lato" w:eastAsiaTheme="minorEastAsia" w:hAnsi="Lato"/>
          <w:color w:val="000000" w:themeColor="text1"/>
          <w:sz w:val="20"/>
          <w:szCs w:val="20"/>
        </w:rPr>
        <w:t>ease contact the Executive Headteacher and Senior Federation Business Manager</w:t>
      </w:r>
      <w:r w:rsidRPr="008F7FCE">
        <w:rPr>
          <w:rFonts w:ascii="Lato" w:eastAsiaTheme="minorEastAsia" w:hAnsi="Lato"/>
          <w:color w:val="000000" w:themeColor="text1"/>
          <w:sz w:val="20"/>
          <w:szCs w:val="20"/>
        </w:rPr>
        <w:t>.</w:t>
      </w:r>
      <w:r w:rsidR="00B9201F" w:rsidRPr="008F7FCE">
        <w:rPr>
          <w:rFonts w:ascii="Lato" w:eastAsiaTheme="minorEastAsia" w:hAnsi="Lato"/>
          <w:color w:val="000000" w:themeColor="text1"/>
          <w:sz w:val="20"/>
          <w:szCs w:val="20"/>
        </w:rPr>
        <w:t xml:space="preserve"> A request for information does not need to mention that it is a SAR provided that it is clear that it is an </w:t>
      </w:r>
      <w:r w:rsidR="0052080D" w:rsidRPr="008F7FCE">
        <w:rPr>
          <w:rFonts w:ascii="Lato" w:eastAsiaTheme="minorEastAsia" w:hAnsi="Lato"/>
          <w:color w:val="000000" w:themeColor="text1"/>
          <w:sz w:val="20"/>
          <w:szCs w:val="20"/>
        </w:rPr>
        <w:t>individual asking for their own personal data. There is no specified wording and it does not have to be on an official form</w:t>
      </w:r>
      <w:r w:rsidR="00696349" w:rsidRPr="008F7FCE">
        <w:rPr>
          <w:rFonts w:ascii="Lato" w:eastAsiaTheme="minorEastAsia" w:hAnsi="Lato"/>
          <w:color w:val="000000" w:themeColor="text1"/>
          <w:sz w:val="20"/>
          <w:szCs w:val="20"/>
        </w:rPr>
        <w:t>. A SAR does not need to be in writing and can be made verbally, by post, by email or even using</w:t>
      </w:r>
      <w:r w:rsidR="00D56461" w:rsidRPr="008F7FCE">
        <w:rPr>
          <w:rFonts w:ascii="Lato" w:eastAsiaTheme="minorEastAsia" w:hAnsi="Lato"/>
          <w:color w:val="000000" w:themeColor="text1"/>
          <w:sz w:val="20"/>
          <w:szCs w:val="20"/>
        </w:rPr>
        <w:t xml:space="preserve"> social media where relevant.</w:t>
      </w:r>
    </w:p>
    <w:p w14:paraId="0042DE7B" w14:textId="77777777" w:rsidR="00E30CD4" w:rsidRPr="008F7FCE" w:rsidRDefault="00E30CD4" w:rsidP="00106697">
      <w:pPr>
        <w:jc w:val="both"/>
        <w:rPr>
          <w:rFonts w:ascii="Lato" w:eastAsia="Verdana" w:hAnsi="Lato" w:cs="Verdana"/>
          <w:b/>
          <w:bCs/>
          <w:color w:val="000000" w:themeColor="text1"/>
          <w:sz w:val="20"/>
          <w:szCs w:val="20"/>
        </w:rPr>
      </w:pPr>
    </w:p>
    <w:p w14:paraId="45A67E30" w14:textId="61A8BF18"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 xml:space="preserve">cognise a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 xml:space="preserve">ccess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1F43C477" w14:textId="5257D96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data subject access request is a request from an individual (or from someone acting with the authority of an individual, </w:t>
      </w:r>
      <w:r w:rsidR="002F701F" w:rsidRPr="008F7FCE">
        <w:rPr>
          <w:rFonts w:ascii="Lato" w:eastAsia="Verdana" w:hAnsi="Lato" w:cs="Verdana"/>
          <w:color w:val="000000" w:themeColor="text1"/>
          <w:sz w:val="20"/>
          <w:szCs w:val="20"/>
        </w:rPr>
        <w:t>e.g.,</w:t>
      </w:r>
      <w:r w:rsidRPr="008F7FCE">
        <w:rPr>
          <w:rFonts w:ascii="Lato" w:eastAsia="Verdana" w:hAnsi="Lato" w:cs="Verdana"/>
          <w:color w:val="000000" w:themeColor="text1"/>
          <w:sz w:val="20"/>
          <w:szCs w:val="20"/>
        </w:rPr>
        <w:t xml:space="preserve"> a solicitor or a parent making a request in relation to information relating to their child): </w:t>
      </w:r>
    </w:p>
    <w:p w14:paraId="05D4D895"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for confirmation as to whether the School process personal data about him or her and, if so</w:t>
      </w:r>
    </w:p>
    <w:p w14:paraId="51858D51"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for access to that personal data</w:t>
      </w:r>
    </w:p>
    <w:p w14:paraId="0B8B3751"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and/or certain other supplementary information</w:t>
      </w:r>
    </w:p>
    <w:p w14:paraId="76D5DE90" w14:textId="0F5A4CF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 valid SAR can be both in writing (by letter, email, WhatsApp text</w:t>
      </w:r>
      <w:r w:rsidR="0000088A" w:rsidRPr="008F7FCE">
        <w:rPr>
          <w:rFonts w:ascii="Lato" w:eastAsia="Verdana" w:hAnsi="Lato" w:cs="Verdana"/>
          <w:color w:val="000000" w:themeColor="text1"/>
          <w:sz w:val="20"/>
          <w:szCs w:val="20"/>
        </w:rPr>
        <w:t>, social media</w:t>
      </w:r>
      <w:r w:rsidRPr="008F7FCE">
        <w:rPr>
          <w:rFonts w:ascii="Lato" w:eastAsia="Verdana" w:hAnsi="Lato" w:cs="Verdana"/>
          <w:color w:val="000000" w:themeColor="text1"/>
          <w:sz w:val="20"/>
          <w:szCs w:val="20"/>
        </w:rPr>
        <w:t>) or verbally (</w:t>
      </w:r>
      <w:r w:rsidR="002F701F" w:rsidRPr="008F7FCE">
        <w:rPr>
          <w:rFonts w:ascii="Lato" w:eastAsia="Verdana" w:hAnsi="Lato" w:cs="Verdana"/>
          <w:color w:val="000000" w:themeColor="text1"/>
          <w:sz w:val="20"/>
          <w:szCs w:val="20"/>
        </w:rPr>
        <w:t>e.g.,</w:t>
      </w:r>
      <w:r w:rsidRPr="008F7FCE">
        <w:rPr>
          <w:rFonts w:ascii="Lato" w:eastAsia="Verdana" w:hAnsi="Lato" w:cs="Verdana"/>
          <w:color w:val="000000" w:themeColor="text1"/>
          <w:sz w:val="20"/>
          <w:szCs w:val="20"/>
        </w:rPr>
        <w:t xml:space="preserve"> during a telephone conversation</w:t>
      </w:r>
      <w:r w:rsidR="006D35A6" w:rsidRPr="008F7FCE">
        <w:rPr>
          <w:rFonts w:ascii="Lato" w:eastAsia="Verdana" w:hAnsi="Lato" w:cs="Verdana"/>
          <w:color w:val="000000" w:themeColor="text1"/>
          <w:sz w:val="20"/>
          <w:szCs w:val="20"/>
        </w:rPr>
        <w:t xml:space="preserve"> or meeting</w:t>
      </w:r>
      <w:r w:rsidRPr="008F7FCE">
        <w:rPr>
          <w:rFonts w:ascii="Lato" w:eastAsia="Verdana" w:hAnsi="Lato" w:cs="Verdana"/>
          <w:color w:val="000000" w:themeColor="text1"/>
          <w:sz w:val="20"/>
          <w:szCs w:val="20"/>
        </w:rPr>
        <w:t xml:space="preserve">). The request may refer to the UK GDPR and/or to ‘data protection’ and/or to ‘personal data’ but does not need to do so in order to be a valid request. For example, a letter which states ‘please provide me with a copy of information that the School hold about me’ </w:t>
      </w:r>
      <w:r w:rsidR="002F701F" w:rsidRPr="008F7FCE">
        <w:rPr>
          <w:rFonts w:ascii="Lato" w:eastAsia="Verdana" w:hAnsi="Lato" w:cs="Verdana"/>
          <w:color w:val="000000" w:themeColor="text1"/>
          <w:sz w:val="20"/>
          <w:szCs w:val="20"/>
        </w:rPr>
        <w:t>would constitute a</w:t>
      </w:r>
      <w:r w:rsidRPr="008F7FCE">
        <w:rPr>
          <w:rFonts w:ascii="Lato" w:eastAsia="Verdana" w:hAnsi="Lato" w:cs="Verdana"/>
          <w:color w:val="000000" w:themeColor="text1"/>
          <w:sz w:val="20"/>
          <w:szCs w:val="20"/>
        </w:rPr>
        <w:t xml:space="preserve"> data subject access request and should be treated as such.</w:t>
      </w:r>
    </w:p>
    <w:p w14:paraId="05C826BD" w14:textId="03D11AE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data subject is generally only entitled to access their own personal data and not information relating to other people. </w:t>
      </w:r>
    </w:p>
    <w:p w14:paraId="45ACE2E9" w14:textId="77777777" w:rsidR="00E30CD4" w:rsidRPr="008F7FCE" w:rsidRDefault="00E30CD4" w:rsidP="00106697">
      <w:pPr>
        <w:jc w:val="both"/>
        <w:rPr>
          <w:rFonts w:ascii="Lato" w:eastAsia="Verdana" w:hAnsi="Lato" w:cs="Verdana"/>
          <w:b/>
          <w:bCs/>
          <w:color w:val="000000" w:themeColor="text1"/>
          <w:sz w:val="20"/>
          <w:szCs w:val="20"/>
        </w:rPr>
      </w:pPr>
    </w:p>
    <w:p w14:paraId="6A82CDD7" w14:textId="5D13FEB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CB6AC4" w:rsidRPr="008F7FCE">
        <w:rPr>
          <w:rFonts w:ascii="Lato" w:eastAsia="Verdana" w:hAnsi="Lato" w:cs="Verdana"/>
          <w:b/>
          <w:bCs/>
          <w:color w:val="000000" w:themeColor="text1"/>
          <w:sz w:val="20"/>
          <w:szCs w:val="20"/>
        </w:rPr>
        <w:t>M</w:t>
      </w:r>
      <w:r w:rsidRPr="008F7FCE">
        <w:rPr>
          <w:rFonts w:ascii="Lato" w:eastAsia="Verdana" w:hAnsi="Lato" w:cs="Verdana"/>
          <w:b/>
          <w:bCs/>
          <w:color w:val="000000" w:themeColor="text1"/>
          <w:sz w:val="20"/>
          <w:szCs w:val="20"/>
        </w:rPr>
        <w:t>ake a</w:t>
      </w:r>
      <w:r w:rsidR="00CB6AC4" w:rsidRPr="008F7FCE">
        <w:rPr>
          <w:rFonts w:ascii="Lato" w:eastAsia="Verdana" w:hAnsi="Lato" w:cs="Verdana"/>
          <w:b/>
          <w:bCs/>
          <w:color w:val="000000" w:themeColor="text1"/>
          <w:sz w:val="20"/>
          <w:szCs w:val="20"/>
        </w:rPr>
        <w:t xml:space="preserve"> Data</w:t>
      </w:r>
      <w:r w:rsidRPr="008F7FCE">
        <w:rPr>
          <w:rFonts w:ascii="Lato" w:eastAsia="Verdana" w:hAnsi="Lato" w:cs="Verdana"/>
          <w:b/>
          <w:bCs/>
          <w:color w:val="000000" w:themeColor="text1"/>
          <w:sz w:val="20"/>
          <w:szCs w:val="20"/>
        </w:rPr>
        <w:t xml:space="preserve">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Ac</w:t>
      </w:r>
      <w:r w:rsidRPr="008F7FCE">
        <w:rPr>
          <w:rFonts w:ascii="Lato" w:eastAsia="Verdana" w:hAnsi="Lato" w:cs="Verdana"/>
          <w:b/>
          <w:bCs/>
          <w:color w:val="000000" w:themeColor="text1"/>
          <w:sz w:val="20"/>
          <w:szCs w:val="20"/>
        </w:rPr>
        <w:t xml:space="preserve">cess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371F9F40" w14:textId="7CC3B1F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Whilst there is no requirement to do so, we encourage any individuals who wish to make such a request to make the request in writing, detailing exactly the personal data being requested.  This allows the School to easily recognise that you wish to make a data subject access request and the nature of your request. If the request is unclear/</w:t>
      </w:r>
      <w:r w:rsidR="002F701F" w:rsidRPr="008F7FCE">
        <w:rPr>
          <w:rFonts w:ascii="Lato" w:eastAsia="Verdana" w:hAnsi="Lato" w:cs="Verdana"/>
          <w:color w:val="000000" w:themeColor="text1"/>
          <w:sz w:val="20"/>
          <w:szCs w:val="20"/>
        </w:rPr>
        <w:t>v</w:t>
      </w:r>
      <w:r w:rsidRPr="008F7FCE">
        <w:rPr>
          <w:rFonts w:ascii="Lato" w:eastAsia="Verdana" w:hAnsi="Lato" w:cs="Verdana"/>
          <w:color w:val="000000" w:themeColor="text1"/>
          <w:sz w:val="20"/>
          <w:szCs w:val="20"/>
        </w:rPr>
        <w:t xml:space="preserve">ague we may be required to clarify the scope of the request which may in turn delay the start of the time period for dealing with the request. </w:t>
      </w:r>
    </w:p>
    <w:p w14:paraId="10B30085" w14:textId="28796EA7" w:rsidR="006967E0" w:rsidRPr="008F7FCE" w:rsidRDefault="006967E0"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If a request is made verbally, we will ensure we follow this up with something in writing to confirm</w:t>
      </w:r>
      <w:r w:rsidR="00091162" w:rsidRPr="008F7FCE">
        <w:rPr>
          <w:rFonts w:ascii="Lato" w:eastAsia="Verdana" w:hAnsi="Lato" w:cs="Verdana"/>
          <w:color w:val="000000" w:themeColor="text1"/>
          <w:sz w:val="20"/>
          <w:szCs w:val="20"/>
        </w:rPr>
        <w:t xml:space="preserve"> what has been requested and </w:t>
      </w:r>
      <w:r w:rsidR="006E59C6" w:rsidRPr="008F7FCE">
        <w:rPr>
          <w:rFonts w:ascii="Lato" w:eastAsia="Verdana" w:hAnsi="Lato" w:cs="Verdana"/>
          <w:color w:val="000000" w:themeColor="text1"/>
          <w:sz w:val="20"/>
          <w:szCs w:val="20"/>
        </w:rPr>
        <w:t>outline the timeframe for dealing with the request.</w:t>
      </w:r>
    </w:p>
    <w:p w14:paraId="05910A99" w14:textId="77777777" w:rsidR="00E30CD4" w:rsidRPr="008F7FCE" w:rsidRDefault="00E30CD4" w:rsidP="00106697">
      <w:pPr>
        <w:jc w:val="both"/>
        <w:rPr>
          <w:rFonts w:ascii="Lato" w:eastAsia="Verdana" w:hAnsi="Lato" w:cs="Verdana"/>
          <w:b/>
          <w:bCs/>
          <w:color w:val="000000" w:themeColor="text1"/>
          <w:sz w:val="20"/>
          <w:szCs w:val="20"/>
        </w:rPr>
      </w:pPr>
    </w:p>
    <w:p w14:paraId="532D348A" w14:textId="770B982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What to do </w:t>
      </w:r>
      <w:r w:rsidR="00CB6AC4" w:rsidRPr="008F7FCE">
        <w:rPr>
          <w:rFonts w:ascii="Lato" w:eastAsia="Verdana" w:hAnsi="Lato" w:cs="Verdana"/>
          <w:b/>
          <w:bCs/>
          <w:color w:val="000000" w:themeColor="text1"/>
          <w:sz w:val="20"/>
          <w:szCs w:val="20"/>
        </w:rPr>
        <w:t>W</w:t>
      </w:r>
      <w:r w:rsidRPr="008F7FCE">
        <w:rPr>
          <w:rFonts w:ascii="Lato" w:eastAsia="Verdana" w:hAnsi="Lato" w:cs="Verdana"/>
          <w:b/>
          <w:bCs/>
          <w:color w:val="000000" w:themeColor="text1"/>
          <w:sz w:val="20"/>
          <w:szCs w:val="20"/>
        </w:rPr>
        <w:t xml:space="preserve">hen </w:t>
      </w:r>
      <w:r w:rsidR="00CB6AC4" w:rsidRPr="008F7FCE">
        <w:rPr>
          <w:rFonts w:ascii="Lato" w:eastAsia="Verdana" w:hAnsi="Lato" w:cs="Verdana"/>
          <w:b/>
          <w:bCs/>
          <w:color w:val="000000" w:themeColor="text1"/>
          <w:sz w:val="20"/>
          <w:szCs w:val="20"/>
        </w:rPr>
        <w:t>Y</w:t>
      </w:r>
      <w:r w:rsidRPr="008F7FCE">
        <w:rPr>
          <w:rFonts w:ascii="Lato" w:eastAsia="Verdana" w:hAnsi="Lato" w:cs="Verdana"/>
          <w:b/>
          <w:bCs/>
          <w:color w:val="000000" w:themeColor="text1"/>
          <w:sz w:val="20"/>
          <w:szCs w:val="20"/>
        </w:rPr>
        <w:t xml:space="preserve">ou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eceive a </w:t>
      </w:r>
      <w:r w:rsidR="00CB6AC4" w:rsidRPr="008F7FCE">
        <w:rPr>
          <w:rFonts w:ascii="Lato" w:eastAsia="Verdana" w:hAnsi="Lato" w:cs="Verdana"/>
          <w:b/>
          <w:bCs/>
          <w:color w:val="000000" w:themeColor="text1"/>
          <w:sz w:val="20"/>
          <w:szCs w:val="20"/>
        </w:rPr>
        <w:t>D</w:t>
      </w:r>
      <w:r w:rsidRPr="008F7FCE">
        <w:rPr>
          <w:rFonts w:ascii="Lato" w:eastAsia="Verdana" w:hAnsi="Lato" w:cs="Verdana"/>
          <w:b/>
          <w:bCs/>
          <w:color w:val="000000" w:themeColor="text1"/>
          <w:sz w:val="20"/>
          <w:szCs w:val="20"/>
        </w:rPr>
        <w:t xml:space="preserve">ata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 xml:space="preserve">ccess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 xml:space="preserve">quest </w:t>
      </w:r>
    </w:p>
    <w:p w14:paraId="08456741" w14:textId="0761998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All data subject access requests sh</w:t>
      </w:r>
      <w:r w:rsidR="0066633B">
        <w:rPr>
          <w:rFonts w:ascii="Lato" w:eastAsia="Verdana" w:hAnsi="Lato" w:cs="Verdana"/>
          <w:color w:val="000000" w:themeColor="text1"/>
          <w:sz w:val="20"/>
          <w:szCs w:val="20"/>
        </w:rPr>
        <w:t>ould be immediately directed to the Executive Headteacher and Senior Federation Business Manager</w:t>
      </w:r>
      <w:r w:rsidRPr="008F7FCE">
        <w:rPr>
          <w:rFonts w:ascii="Lato" w:eastAsia="Verdana" w:hAnsi="Lato" w:cs="Verdana"/>
          <w:color w:val="000000" w:themeColor="text1"/>
          <w:sz w:val="20"/>
          <w:szCs w:val="20"/>
        </w:rPr>
        <w:t xml:space="preserve"> who should contact Judicium as DPO in order to assist with the request and what is required. There are limited timescales within which the School must respond to a request and any delay could result in failing to meet those timescales, which could lead to enforcement action by the Information Commissioner’s Office (ICO) and/or legal action by the affected individual.</w:t>
      </w:r>
      <w:r w:rsidR="00377655" w:rsidRPr="008F7FCE">
        <w:rPr>
          <w:rFonts w:ascii="Lato" w:eastAsia="Verdana" w:hAnsi="Lato" w:cs="Verdana"/>
          <w:color w:val="000000" w:themeColor="text1"/>
          <w:sz w:val="20"/>
          <w:szCs w:val="20"/>
        </w:rPr>
        <w:t xml:space="preserve"> If ever in doub</w:t>
      </w:r>
      <w:r w:rsidR="0066633B">
        <w:rPr>
          <w:rFonts w:ascii="Lato" w:eastAsia="Verdana" w:hAnsi="Lato" w:cs="Verdana"/>
          <w:color w:val="000000" w:themeColor="text1"/>
          <w:sz w:val="20"/>
          <w:szCs w:val="20"/>
        </w:rPr>
        <w:t>t, please refer the request to Executive Headteacher and Senior Federation Business Manager.</w:t>
      </w:r>
      <w:r w:rsidRPr="008F7FCE">
        <w:rPr>
          <w:rFonts w:ascii="Lato" w:eastAsia="Verdana" w:hAnsi="Lato" w:cs="Verdana"/>
          <w:color w:val="000000" w:themeColor="text1"/>
          <w:sz w:val="20"/>
          <w:szCs w:val="20"/>
        </w:rPr>
        <w:t xml:space="preserve">  </w:t>
      </w:r>
    </w:p>
    <w:p w14:paraId="73C2A857" w14:textId="77777777" w:rsidR="00E30CD4" w:rsidRPr="008F7FCE" w:rsidRDefault="00E30CD4" w:rsidP="00106697">
      <w:pPr>
        <w:jc w:val="both"/>
        <w:rPr>
          <w:rFonts w:ascii="Lato" w:eastAsia="Verdana" w:hAnsi="Lato" w:cs="Verdana"/>
          <w:b/>
          <w:bCs/>
          <w:color w:val="000000" w:themeColor="text1"/>
          <w:sz w:val="20"/>
          <w:szCs w:val="20"/>
        </w:rPr>
      </w:pPr>
    </w:p>
    <w:p w14:paraId="6996E946" w14:textId="4BF854B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Acknowledging the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quest</w:t>
      </w:r>
    </w:p>
    <w:p w14:paraId="5D80194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receiving a SAR the School shall acknowledge the request as soon as possible and inform the requester about the statutory deadline (of one calendar month) to respond to the request. </w:t>
      </w:r>
    </w:p>
    <w:p w14:paraId="165622B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In addition to acknowledging the request, the School may ask for:</w:t>
      </w:r>
    </w:p>
    <w:p w14:paraId="017DA3BE"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proof of ID (if needed);</w:t>
      </w:r>
    </w:p>
    <w:p w14:paraId="4BFF4F6B" w14:textId="7C672B26"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further clarification about the requested information</w:t>
      </w:r>
      <w:r w:rsidR="003F31C3" w:rsidRPr="008F7FCE">
        <w:rPr>
          <w:rFonts w:ascii="Lato" w:eastAsia="Verdana" w:hAnsi="Lato" w:cs="Verdana"/>
          <w:color w:val="000000" w:themeColor="text1"/>
          <w:sz w:val="20"/>
          <w:szCs w:val="20"/>
        </w:rPr>
        <w:t xml:space="preserve"> if it is not clear what information is required</w:t>
      </w:r>
      <w:r w:rsidRPr="008F7FCE">
        <w:rPr>
          <w:rFonts w:ascii="Lato" w:eastAsia="Verdana" w:hAnsi="Lato" w:cs="Verdana"/>
          <w:color w:val="000000" w:themeColor="text1"/>
          <w:sz w:val="20"/>
          <w:szCs w:val="20"/>
        </w:rPr>
        <w:t xml:space="preserve">; </w:t>
      </w:r>
    </w:p>
    <w:p w14:paraId="1C9699D6"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 xml:space="preserve">if it is not clear where the information shall be sent, the School must clarify what address/email address to use when sending the requested information; and/or </w:t>
      </w:r>
    </w:p>
    <w:p w14:paraId="58985D24"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consent (if requesting third party data).</w:t>
      </w:r>
    </w:p>
    <w:p w14:paraId="683A02F8"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School should work with their DPO in order to create the acknowledgment. </w:t>
      </w:r>
    </w:p>
    <w:p w14:paraId="40AFA0B6" w14:textId="77777777" w:rsidR="00E30CD4" w:rsidRPr="008F7FCE" w:rsidRDefault="00E30CD4" w:rsidP="00106697">
      <w:pPr>
        <w:jc w:val="both"/>
        <w:rPr>
          <w:rFonts w:ascii="Lato" w:eastAsia="Verdana" w:hAnsi="Lato" w:cs="Verdana"/>
          <w:b/>
          <w:bCs/>
          <w:color w:val="000000" w:themeColor="text1"/>
          <w:sz w:val="20"/>
          <w:szCs w:val="20"/>
        </w:rPr>
      </w:pPr>
    </w:p>
    <w:p w14:paraId="1490DC95" w14:textId="47228D3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Verifying the </w:t>
      </w:r>
      <w:r w:rsidR="00CB6AC4" w:rsidRPr="008F7FCE">
        <w:rPr>
          <w:rFonts w:ascii="Lato" w:eastAsia="Verdana" w:hAnsi="Lato" w:cs="Verdana"/>
          <w:b/>
          <w:bCs/>
          <w:color w:val="000000" w:themeColor="text1"/>
          <w:sz w:val="20"/>
          <w:szCs w:val="20"/>
        </w:rPr>
        <w:t>I</w:t>
      </w:r>
      <w:r w:rsidRPr="008F7FCE">
        <w:rPr>
          <w:rFonts w:ascii="Lato" w:eastAsia="Verdana" w:hAnsi="Lato" w:cs="Verdana"/>
          <w:b/>
          <w:bCs/>
          <w:color w:val="000000" w:themeColor="text1"/>
          <w:sz w:val="20"/>
          <w:szCs w:val="20"/>
        </w:rPr>
        <w:t xml:space="preserve">dentity of a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equester or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equesting </w:t>
      </w:r>
      <w:r w:rsidR="00CB6AC4" w:rsidRPr="008F7FCE">
        <w:rPr>
          <w:rFonts w:ascii="Lato" w:eastAsia="Verdana" w:hAnsi="Lato" w:cs="Verdana"/>
          <w:b/>
          <w:bCs/>
          <w:color w:val="000000" w:themeColor="text1"/>
          <w:sz w:val="20"/>
          <w:szCs w:val="20"/>
        </w:rPr>
        <w:t>C</w:t>
      </w:r>
      <w:r w:rsidRPr="008F7FCE">
        <w:rPr>
          <w:rFonts w:ascii="Lato" w:eastAsia="Verdana" w:hAnsi="Lato" w:cs="Verdana"/>
          <w:b/>
          <w:bCs/>
          <w:color w:val="000000" w:themeColor="text1"/>
          <w:sz w:val="20"/>
          <w:szCs w:val="20"/>
        </w:rPr>
        <w:t xml:space="preserve">larification of the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146AF69B" w14:textId="2D044638" w:rsidR="006A15FA" w:rsidRPr="008F7FCE" w:rsidRDefault="006A15FA" w:rsidP="00106697">
      <w:pPr>
        <w:jc w:val="both"/>
        <w:rPr>
          <w:rFonts w:ascii="Lato" w:eastAsia="Verdana" w:hAnsi="Lato" w:cs="Verdana"/>
          <w:color w:val="000000" w:themeColor="text1"/>
          <w:sz w:val="20"/>
          <w:szCs w:val="20"/>
        </w:rPr>
      </w:pPr>
      <w:r w:rsidRPr="441C2873">
        <w:rPr>
          <w:rFonts w:ascii="Lato" w:eastAsia="Verdana" w:hAnsi="Lato" w:cs="Verdana"/>
          <w:color w:val="000000" w:themeColor="text1"/>
          <w:sz w:val="20"/>
          <w:szCs w:val="20"/>
        </w:rPr>
        <w:t>Before responding to a SAR, the School will take reasonable steps to verify the identity of the person making the request. In the case of current employees</w:t>
      </w:r>
      <w:r w:rsidR="00A22A65" w:rsidRPr="441C2873">
        <w:rPr>
          <w:rFonts w:ascii="Lato" w:eastAsia="Verdana" w:hAnsi="Lato" w:cs="Verdana"/>
          <w:color w:val="000000" w:themeColor="text1"/>
          <w:sz w:val="20"/>
          <w:szCs w:val="20"/>
        </w:rPr>
        <w:t xml:space="preserve"> and current students</w:t>
      </w:r>
      <w:r w:rsidRPr="441C2873">
        <w:rPr>
          <w:rFonts w:ascii="Lato" w:eastAsia="Verdana" w:hAnsi="Lato" w:cs="Verdana"/>
          <w:color w:val="000000" w:themeColor="text1"/>
          <w:sz w:val="20"/>
          <w:szCs w:val="20"/>
        </w:rPr>
        <w:t xml:space="preserve">,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passport, driving license, a recent utility bill with current address, birth/marriage certificate, credit card or a mortgage statement. </w:t>
      </w:r>
    </w:p>
    <w:p w14:paraId="66834DC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where more information is needed before responding to the request. </w:t>
      </w:r>
    </w:p>
    <w:p w14:paraId="19631433" w14:textId="3516E12E"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it is necessary to verify the identity of the person making the request, the one calendar month period for responding begins when sufficient confirmation of identity is provided. </w:t>
      </w:r>
    </w:p>
    <w:p w14:paraId="54426049" w14:textId="79106AAA"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When it is necessary to request more information for the purpose of clarifying the request, the one calendar month period for responding pauses when further information is requested and does not restart until sufficient clarification is provided.</w:t>
      </w:r>
    </w:p>
    <w:p w14:paraId="62283628" w14:textId="75248A34"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In both cases, the school will be unable to comply with the request if they do not receive the additional information. </w:t>
      </w:r>
    </w:p>
    <w:p w14:paraId="3F5257F6" w14:textId="77777777" w:rsidR="00E30CD4" w:rsidRPr="008F7FCE" w:rsidRDefault="00E30CD4" w:rsidP="00106697">
      <w:pPr>
        <w:jc w:val="both"/>
        <w:rPr>
          <w:rFonts w:ascii="Lato" w:eastAsia="Verdana" w:hAnsi="Lato" w:cs="Verdana"/>
          <w:b/>
          <w:bCs/>
          <w:color w:val="000000" w:themeColor="text1"/>
          <w:sz w:val="20"/>
          <w:szCs w:val="20"/>
        </w:rPr>
      </w:pPr>
    </w:p>
    <w:p w14:paraId="5B429DBD" w14:textId="34B70BF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Requests </w:t>
      </w:r>
      <w:r w:rsidR="00CB6AC4" w:rsidRPr="008F7FCE">
        <w:rPr>
          <w:rFonts w:ascii="Lato" w:eastAsia="Verdana" w:hAnsi="Lato" w:cs="Verdana"/>
          <w:b/>
          <w:bCs/>
          <w:color w:val="000000" w:themeColor="text1"/>
          <w:sz w:val="20"/>
          <w:szCs w:val="20"/>
        </w:rPr>
        <w:t>M</w:t>
      </w:r>
      <w:r w:rsidRPr="008F7FCE">
        <w:rPr>
          <w:rFonts w:ascii="Lato" w:eastAsia="Verdana" w:hAnsi="Lato" w:cs="Verdana"/>
          <w:b/>
          <w:bCs/>
          <w:color w:val="000000" w:themeColor="text1"/>
          <w:sz w:val="20"/>
          <w:szCs w:val="20"/>
        </w:rPr>
        <w:t xml:space="preserve">ade by </w:t>
      </w:r>
      <w:r w:rsidR="00CB6AC4" w:rsidRPr="008F7FCE">
        <w:rPr>
          <w:rFonts w:ascii="Lato" w:eastAsia="Verdana" w:hAnsi="Lato" w:cs="Verdana"/>
          <w:b/>
          <w:bCs/>
          <w:color w:val="000000" w:themeColor="text1"/>
          <w:sz w:val="20"/>
          <w:szCs w:val="20"/>
        </w:rPr>
        <w:t>Th</w:t>
      </w:r>
      <w:r w:rsidRPr="008F7FCE">
        <w:rPr>
          <w:rFonts w:ascii="Lato" w:eastAsia="Verdana" w:hAnsi="Lato" w:cs="Verdana"/>
          <w:b/>
          <w:bCs/>
          <w:color w:val="000000" w:themeColor="text1"/>
          <w:sz w:val="20"/>
          <w:szCs w:val="20"/>
        </w:rPr>
        <w:t xml:space="preserve">ird </w:t>
      </w:r>
      <w:r w:rsidR="00CB6AC4"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arties or on </w:t>
      </w:r>
      <w:r w:rsidR="00CB6AC4" w:rsidRPr="008F7FCE">
        <w:rPr>
          <w:rFonts w:ascii="Lato" w:eastAsia="Verdana" w:hAnsi="Lato" w:cs="Verdana"/>
          <w:b/>
          <w:bCs/>
          <w:color w:val="000000" w:themeColor="text1"/>
          <w:sz w:val="20"/>
          <w:szCs w:val="20"/>
        </w:rPr>
        <w:t>B</w:t>
      </w:r>
      <w:r w:rsidRPr="008F7FCE">
        <w:rPr>
          <w:rFonts w:ascii="Lato" w:eastAsia="Verdana" w:hAnsi="Lato" w:cs="Verdana"/>
          <w:b/>
          <w:bCs/>
          <w:color w:val="000000" w:themeColor="text1"/>
          <w:sz w:val="20"/>
          <w:szCs w:val="20"/>
        </w:rPr>
        <w:t xml:space="preserve">ehalf of </w:t>
      </w:r>
      <w:r w:rsidR="00CB6AC4" w:rsidRPr="008F7FCE">
        <w:rPr>
          <w:rFonts w:ascii="Lato" w:eastAsia="Verdana" w:hAnsi="Lato" w:cs="Verdana"/>
          <w:b/>
          <w:bCs/>
          <w:color w:val="000000" w:themeColor="text1"/>
          <w:sz w:val="20"/>
          <w:szCs w:val="20"/>
        </w:rPr>
        <w:t>Ch</w:t>
      </w:r>
      <w:r w:rsidRPr="008F7FCE">
        <w:rPr>
          <w:rFonts w:ascii="Lato" w:eastAsia="Verdana" w:hAnsi="Lato" w:cs="Verdana"/>
          <w:b/>
          <w:bCs/>
          <w:color w:val="000000" w:themeColor="text1"/>
          <w:sz w:val="20"/>
          <w:szCs w:val="20"/>
        </w:rPr>
        <w:t>ildren</w:t>
      </w:r>
    </w:p>
    <w:p w14:paraId="25AA3401" w14:textId="116B3D1C" w:rsidR="006A15FA" w:rsidRPr="008F7FCE" w:rsidRDefault="006A15FA" w:rsidP="00106697">
      <w:pPr>
        <w:jc w:val="both"/>
        <w:rPr>
          <w:rFonts w:ascii="Lato" w:eastAsia="Verdana" w:hAnsi="Lato" w:cs="Verdana"/>
          <w:color w:val="000000" w:themeColor="text1"/>
          <w:sz w:val="20"/>
          <w:szCs w:val="20"/>
        </w:rPr>
      </w:pPr>
      <w:r w:rsidRPr="441C2873">
        <w:rPr>
          <w:rFonts w:ascii="Lato" w:eastAsia="Verdana" w:hAnsi="Lato" w:cs="Verdana"/>
          <w:color w:val="000000" w:themeColor="text1"/>
          <w:sz w:val="20"/>
          <w:szCs w:val="20"/>
        </w:rPr>
        <w:t xml:space="preserve">The school need to be satisfied that the third party making the request is entitled to act on behalf of the individual, but it is the third party’s responsibility to provide evidence of this entitlement. This might be a written authority to make the </w:t>
      </w:r>
      <w:r w:rsidR="002949C7" w:rsidRPr="441C2873">
        <w:rPr>
          <w:rFonts w:ascii="Lato" w:eastAsia="Verdana" w:hAnsi="Lato" w:cs="Verdana"/>
          <w:color w:val="000000" w:themeColor="text1"/>
          <w:sz w:val="20"/>
          <w:szCs w:val="20"/>
        </w:rPr>
        <w:t>re</w:t>
      </w:r>
      <w:r w:rsidR="00971E17" w:rsidRPr="441C2873">
        <w:rPr>
          <w:rFonts w:ascii="Lato" w:eastAsia="Verdana" w:hAnsi="Lato" w:cs="Verdana"/>
          <w:color w:val="000000" w:themeColor="text1"/>
          <w:sz w:val="20"/>
          <w:szCs w:val="20"/>
        </w:rPr>
        <w:t>quest,</w:t>
      </w:r>
      <w:r w:rsidRPr="441C2873">
        <w:rPr>
          <w:rFonts w:ascii="Lato" w:eastAsia="Verdana" w:hAnsi="Lato" w:cs="Verdana"/>
          <w:color w:val="000000" w:themeColor="text1"/>
          <w:sz w:val="20"/>
          <w:szCs w:val="20"/>
        </w:rPr>
        <w:t xml:space="preserve"> or it might be a more general power of attorney. The School may also require proof of identity in certain circumstances. </w:t>
      </w:r>
    </w:p>
    <w:p w14:paraId="0D99C3C3" w14:textId="345D470B" w:rsidR="006A15FA" w:rsidRPr="008F7FCE" w:rsidRDefault="006A15FA" w:rsidP="00106697">
      <w:pPr>
        <w:jc w:val="both"/>
        <w:rPr>
          <w:rFonts w:ascii="Lato" w:hAnsi="Lato"/>
          <w:sz w:val="20"/>
          <w:szCs w:val="20"/>
        </w:rPr>
      </w:pPr>
      <w:r w:rsidRPr="008F7FCE">
        <w:rPr>
          <w:rFonts w:ascii="Lato" w:hAnsi="Lato"/>
          <w:sz w:val="20"/>
          <w:szCs w:val="20"/>
        </w:rPr>
        <w:t>If the School is in any doubt or has any concerns as to providing the personal data of the data subject to the third party, then it should provide the information requested directly to the data subject.</w:t>
      </w:r>
      <w:r w:rsidR="002E6461" w:rsidRPr="008F7FCE">
        <w:rPr>
          <w:rFonts w:ascii="Lato" w:hAnsi="Lato"/>
          <w:sz w:val="20"/>
          <w:szCs w:val="20"/>
        </w:rPr>
        <w:t xml:space="preserve"> </w:t>
      </w:r>
      <w:r w:rsidRPr="008F7FCE">
        <w:rPr>
          <w:rFonts w:ascii="Lato" w:hAnsi="Lato"/>
          <w:sz w:val="20"/>
          <w:szCs w:val="20"/>
        </w:rPr>
        <w:t xml:space="preserve">It is then a matter for the data subject to decide whether to share this information with any third party.  </w:t>
      </w:r>
    </w:p>
    <w:p w14:paraId="5EF7C88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62D6030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5F736283"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child’s level of maturity and their ability to make decisions like this;</w:t>
      </w:r>
    </w:p>
    <w:p w14:paraId="6F4540FB"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nature of the personal data;</w:t>
      </w:r>
    </w:p>
    <w:p w14:paraId="5DCA6E0C"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court orders relating to parental access or responsibility that may apply;</w:t>
      </w:r>
    </w:p>
    <w:p w14:paraId="3B889178"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duty of confidence owed to the child or young person;</w:t>
      </w:r>
    </w:p>
    <w:p w14:paraId="4BD2B4AE"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consequences of allowing those with parental responsibility access to the child’s or young person’s information. This is particularly important if there have been allegations of abuse or ill treatment;</w:t>
      </w:r>
    </w:p>
    <w:p w14:paraId="6731D284"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detriment to the child or young person if individuals with parental responsibility cannot access this information; and</w:t>
      </w:r>
    </w:p>
    <w:p w14:paraId="1785187F" w14:textId="38E29318" w:rsidR="006A15FA"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views the child or young person has on whether their parents should have access to information about them.</w:t>
      </w:r>
    </w:p>
    <w:p w14:paraId="68096BBE" w14:textId="50D5BC8F"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Generally, a person aged 12 years or over is presumed to be of sufficient age and maturity to be able to exercise their right of access, unless the contrary is shown. In relation to a child 12 years of age or older, then provided that the School is confident that they understand their rights and there is no reason to believe that the child does not have the capacity to make a request on their own behalf, the School will require the written authorisation of the child before responding to the requester</w:t>
      </w:r>
      <w:r w:rsidR="00F051EB"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or provide the personal data directly to the child. </w:t>
      </w:r>
    </w:p>
    <w:p w14:paraId="4C774D49" w14:textId="7D65F7C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may also refuse to provide information to parents if there are consequences of allowing access to the child’s information – for example</w:t>
      </w:r>
      <w:r w:rsidR="005477CD" w:rsidRPr="008F7FCE">
        <w:rPr>
          <w:rFonts w:ascii="Lato" w:eastAsia="Verdana" w:hAnsi="Lato" w:cs="Verdana"/>
          <w:color w:val="000000" w:themeColor="text1"/>
          <w:sz w:val="20"/>
          <w:szCs w:val="20"/>
        </w:rPr>
        <w:t>,</w:t>
      </w:r>
      <w:r w:rsidRPr="008F7FCE">
        <w:rPr>
          <w:rFonts w:ascii="Lato" w:eastAsia="Verdana" w:hAnsi="Lato" w:cs="Verdana"/>
          <w:color w:val="000000" w:themeColor="text1"/>
          <w:sz w:val="20"/>
          <w:szCs w:val="20"/>
        </w:rPr>
        <w:t xml:space="preserve"> if it is likely to cause detriment to the child. </w:t>
      </w:r>
    </w:p>
    <w:p w14:paraId="494C201F" w14:textId="77777777" w:rsidR="00E30CD4" w:rsidRPr="008F7FCE" w:rsidRDefault="00E30CD4" w:rsidP="00106697">
      <w:pPr>
        <w:jc w:val="both"/>
        <w:rPr>
          <w:rFonts w:ascii="Lato" w:eastAsia="Verdana" w:hAnsi="Lato" w:cs="Verdana"/>
          <w:b/>
          <w:bCs/>
          <w:color w:val="000000" w:themeColor="text1"/>
          <w:sz w:val="20"/>
          <w:szCs w:val="20"/>
        </w:rPr>
      </w:pPr>
    </w:p>
    <w:p w14:paraId="17DCCDA0" w14:textId="688D2834"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Fee </w:t>
      </w:r>
      <w:r w:rsidR="00FB056A" w:rsidRPr="008F7FCE">
        <w:rPr>
          <w:rFonts w:ascii="Lato" w:eastAsia="Verdana" w:hAnsi="Lato" w:cs="Verdana"/>
          <w:b/>
          <w:bCs/>
          <w:color w:val="000000" w:themeColor="text1"/>
          <w:sz w:val="20"/>
          <w:szCs w:val="20"/>
        </w:rPr>
        <w:t>F</w:t>
      </w:r>
      <w:r w:rsidRPr="008F7FCE">
        <w:rPr>
          <w:rFonts w:ascii="Lato" w:eastAsia="Verdana" w:hAnsi="Lato" w:cs="Verdana"/>
          <w:b/>
          <w:bCs/>
          <w:color w:val="000000" w:themeColor="text1"/>
          <w:sz w:val="20"/>
          <w:szCs w:val="20"/>
        </w:rPr>
        <w:t xml:space="preserve">or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esponding to a SAR</w:t>
      </w:r>
    </w:p>
    <w:p w14:paraId="0CC9406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will usually deal with a SAR free of charge. Where a request is considered to be manifestly unfounded or excessive a fee to cover administrative costs may be requested. If a request is considered to be manifestly unfounded or unreasonable the School will inform the requester why this is considered to be the case and that the School will charge a fee for complying with the request.</w:t>
      </w:r>
    </w:p>
    <w:p w14:paraId="1FB78722"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 fee may also be requested in relation to repeat requests for copies of the same information. In these circumstances a reasonable fee will be charged taking into account the administrative costs of providing the information.</w:t>
      </w:r>
    </w:p>
    <w:p w14:paraId="5EC7D82D"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If a fee is requested, the period of responding begins when the fee has been received. </w:t>
      </w:r>
    </w:p>
    <w:p w14:paraId="2BB342B6" w14:textId="77777777" w:rsidR="00E30CD4" w:rsidRPr="008F7FCE" w:rsidRDefault="00E30CD4" w:rsidP="00106697">
      <w:pPr>
        <w:jc w:val="both"/>
        <w:rPr>
          <w:rFonts w:ascii="Lato" w:eastAsia="Verdana" w:hAnsi="Lato" w:cs="Verdana"/>
          <w:b/>
          <w:bCs/>
          <w:color w:val="000000" w:themeColor="text1"/>
          <w:sz w:val="20"/>
          <w:szCs w:val="20"/>
        </w:rPr>
      </w:pPr>
    </w:p>
    <w:p w14:paraId="33BD125C" w14:textId="79CCF75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Time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eriod for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esponding to a SAR </w:t>
      </w:r>
    </w:p>
    <w:p w14:paraId="77762F5B" w14:textId="0FDB20D2" w:rsidR="006A15FA" w:rsidRPr="008F7FCE" w:rsidRDefault="006A15FA" w:rsidP="00106697">
      <w:pPr>
        <w:jc w:val="both"/>
        <w:rPr>
          <w:rFonts w:ascii="Lato" w:eastAsia="Verdana" w:hAnsi="Lato" w:cs="Verdana"/>
          <w:color w:val="000000" w:themeColor="text1"/>
          <w:sz w:val="20"/>
          <w:szCs w:val="20"/>
        </w:rPr>
      </w:pPr>
      <w:r w:rsidRPr="441C2873">
        <w:rPr>
          <w:rFonts w:ascii="Lato" w:eastAsia="Verdana" w:hAnsi="Lato" w:cs="Verdana"/>
          <w:color w:val="000000" w:themeColor="text1"/>
          <w:sz w:val="20"/>
          <w:szCs w:val="20"/>
        </w:rPr>
        <w:t xml:space="preserve">The School has one calendar month to respond to a SAR. This will run from the day that the request was received or from the day when any additional identification or other information requested is received, or payment of any required fee has been received. </w:t>
      </w:r>
      <w:r w:rsidR="0093220B" w:rsidRPr="0066633B">
        <w:rPr>
          <w:rFonts w:ascii="Lato" w:eastAsia="Verdana" w:hAnsi="Lato" w:cs="Verdana"/>
          <w:color w:val="000000" w:themeColor="text1"/>
          <w:sz w:val="20"/>
          <w:szCs w:val="20"/>
        </w:rPr>
        <w:t xml:space="preserve">If the deadline </w:t>
      </w:r>
      <w:r w:rsidR="009A621C" w:rsidRPr="0066633B">
        <w:rPr>
          <w:rFonts w:ascii="Lato" w:eastAsia="Verdana" w:hAnsi="Lato" w:cs="Verdana"/>
          <w:color w:val="000000" w:themeColor="text1"/>
          <w:sz w:val="20"/>
          <w:szCs w:val="20"/>
        </w:rPr>
        <w:t>to comply with the request falls on the weekend or public holiday, the deadline will be the next working day.</w:t>
      </w:r>
      <w:r w:rsidR="009A621C" w:rsidRPr="441C2873">
        <w:rPr>
          <w:rFonts w:ascii="Lato" w:eastAsia="Verdana" w:hAnsi="Lato" w:cs="Verdana"/>
          <w:color w:val="000000" w:themeColor="text1"/>
          <w:sz w:val="20"/>
          <w:szCs w:val="20"/>
        </w:rPr>
        <w:t xml:space="preserve"> </w:t>
      </w:r>
    </w:p>
    <w:p w14:paraId="0C03B165" w14:textId="5608A6CF"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circumstances where the School is in any reasonable doubt as to the identity of the requester, this period will not commence unless and until sufficient information has been provided by the requester as to their identity and in the case of a third party requester, the written authorisation of the data subject has been received. </w:t>
      </w:r>
      <w:r w:rsidR="00860DC6" w:rsidRPr="008F7FCE">
        <w:rPr>
          <w:rFonts w:ascii="Lato" w:eastAsia="Verdana" w:hAnsi="Lato" w:cs="Verdana"/>
          <w:color w:val="000000" w:themeColor="text1"/>
          <w:sz w:val="20"/>
          <w:szCs w:val="20"/>
        </w:rPr>
        <w:t xml:space="preserve">Where the school may be required to get consent from a pupil, </w:t>
      </w:r>
      <w:r w:rsidR="00C01164" w:rsidRPr="008F7FCE">
        <w:rPr>
          <w:rFonts w:ascii="Lato" w:eastAsia="Verdana" w:hAnsi="Lato" w:cs="Verdana"/>
          <w:color w:val="000000" w:themeColor="text1"/>
          <w:sz w:val="20"/>
          <w:szCs w:val="20"/>
        </w:rPr>
        <w:t>the time period will not start until consent is received.</w:t>
      </w:r>
    </w:p>
    <w:p w14:paraId="04B92292"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4D6FFB5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Where a request is considered to be sufficiently complex as to require an extension of the period for response, the School will need to notify the requester within one calendar month of receiving the request, together with reasons as to why this extension is considered necessary. </w:t>
      </w:r>
    </w:p>
    <w:p w14:paraId="5039DBCF" w14:textId="77777777" w:rsidR="00E30CD4" w:rsidRPr="008F7FCE" w:rsidRDefault="00E30CD4" w:rsidP="00106697">
      <w:pPr>
        <w:jc w:val="both"/>
        <w:rPr>
          <w:rFonts w:ascii="Lato" w:eastAsia="Verdana" w:hAnsi="Lato" w:cs="Verdana"/>
          <w:b/>
          <w:bCs/>
          <w:color w:val="000000" w:themeColor="text1"/>
          <w:sz w:val="20"/>
          <w:szCs w:val="20"/>
        </w:rPr>
      </w:pPr>
    </w:p>
    <w:p w14:paraId="5C099982" w14:textId="2A794A89" w:rsidR="006A15FA" w:rsidRPr="008F7FCE" w:rsidRDefault="006A15FA" w:rsidP="00106697">
      <w:pPr>
        <w:jc w:val="both"/>
        <w:rPr>
          <w:rFonts w:ascii="Lato" w:eastAsia="Verdana" w:hAnsi="Lato" w:cs="Verdana"/>
          <w:b/>
          <w:bCs/>
          <w:color w:val="000000" w:themeColor="text1"/>
          <w:sz w:val="20"/>
          <w:szCs w:val="20"/>
        </w:rPr>
      </w:pPr>
      <w:r w:rsidRPr="008F7FCE">
        <w:rPr>
          <w:rFonts w:ascii="Lato" w:eastAsia="Verdana" w:hAnsi="Lato" w:cs="Verdana"/>
          <w:b/>
          <w:bCs/>
          <w:color w:val="000000" w:themeColor="text1"/>
          <w:sz w:val="20"/>
          <w:szCs w:val="20"/>
        </w:rPr>
        <w:t xml:space="preserve">School </w:t>
      </w:r>
      <w:r w:rsidR="00FB056A" w:rsidRPr="008F7FCE">
        <w:rPr>
          <w:rFonts w:ascii="Lato" w:eastAsia="Verdana" w:hAnsi="Lato" w:cs="Verdana"/>
          <w:b/>
          <w:bCs/>
          <w:color w:val="000000" w:themeColor="text1"/>
          <w:sz w:val="20"/>
          <w:szCs w:val="20"/>
        </w:rPr>
        <w:t>C</w:t>
      </w:r>
      <w:r w:rsidRPr="008F7FCE">
        <w:rPr>
          <w:rFonts w:ascii="Lato" w:eastAsia="Verdana" w:hAnsi="Lato" w:cs="Verdana"/>
          <w:b/>
          <w:bCs/>
          <w:color w:val="000000" w:themeColor="text1"/>
          <w:sz w:val="20"/>
          <w:szCs w:val="20"/>
        </w:rPr>
        <w:t>losure</w:t>
      </w:r>
      <w:r w:rsidR="00FB056A" w:rsidRPr="008F7FCE">
        <w:rPr>
          <w:rFonts w:ascii="Lato" w:eastAsia="Verdana" w:hAnsi="Lato" w:cs="Verdana"/>
          <w:b/>
          <w:bCs/>
          <w:color w:val="000000" w:themeColor="text1"/>
          <w:sz w:val="20"/>
          <w:szCs w:val="20"/>
        </w:rPr>
        <w:t xml:space="preserve"> Pe</w:t>
      </w:r>
      <w:r w:rsidRPr="008F7FCE">
        <w:rPr>
          <w:rFonts w:ascii="Lato" w:eastAsia="Verdana" w:hAnsi="Lato" w:cs="Verdana"/>
          <w:b/>
          <w:bCs/>
          <w:color w:val="000000" w:themeColor="text1"/>
          <w:sz w:val="20"/>
          <w:szCs w:val="20"/>
        </w:rPr>
        <w:t>riods</w:t>
      </w:r>
    </w:p>
    <w:p w14:paraId="775301D1" w14:textId="7EE75972" w:rsidR="006A15FA" w:rsidRPr="008F7FCE" w:rsidRDefault="00D25BDC"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w:t>
      </w:r>
      <w:r w:rsidR="00A35DA0" w:rsidRPr="008F7FCE">
        <w:rPr>
          <w:rFonts w:ascii="Lato" w:eastAsia="Verdana" w:hAnsi="Lato" w:cs="Verdana"/>
          <w:color w:val="000000" w:themeColor="text1"/>
          <w:sz w:val="20"/>
          <w:szCs w:val="20"/>
        </w:rPr>
        <w:t>school</w:t>
      </w:r>
      <w:r w:rsidRPr="008F7FCE">
        <w:rPr>
          <w:rFonts w:ascii="Lato" w:eastAsia="Verdana" w:hAnsi="Lato" w:cs="Verdana"/>
          <w:color w:val="000000" w:themeColor="text1"/>
          <w:sz w:val="20"/>
          <w:szCs w:val="20"/>
        </w:rPr>
        <w:t xml:space="preserve"> may </w:t>
      </w:r>
      <w:r w:rsidR="00A35DA0" w:rsidRPr="008F7FCE">
        <w:rPr>
          <w:rFonts w:ascii="Lato" w:eastAsia="Verdana" w:hAnsi="Lato" w:cs="Verdana"/>
          <w:color w:val="000000" w:themeColor="text1"/>
          <w:sz w:val="20"/>
          <w:szCs w:val="20"/>
        </w:rPr>
        <w:t xml:space="preserve">not be able to respond to requests received during or just before school closure periods within the one calendar month response period. </w:t>
      </w:r>
      <w:r w:rsidR="006A15FA" w:rsidRPr="008F7FCE">
        <w:rPr>
          <w:rFonts w:ascii="Lato" w:eastAsia="Verdana" w:hAnsi="Lato" w:cs="Verdana"/>
          <w:color w:val="000000" w:themeColor="text1"/>
          <w:sz w:val="20"/>
          <w:szCs w:val="20"/>
        </w:rPr>
        <w:t xml:space="preserve">This is because </w:t>
      </w:r>
      <w:r w:rsidR="006A15FA" w:rsidRPr="0066633B">
        <w:rPr>
          <w:rFonts w:ascii="Lato" w:eastAsia="Verdana" w:hAnsi="Lato" w:cs="Verdana"/>
          <w:color w:val="000000" w:themeColor="text1"/>
          <w:sz w:val="20"/>
          <w:szCs w:val="20"/>
        </w:rPr>
        <w:t>the School will be closed</w:t>
      </w:r>
      <w:r w:rsidR="0066633B" w:rsidRPr="0066633B">
        <w:rPr>
          <w:rFonts w:ascii="Lato" w:eastAsia="Verdana" w:hAnsi="Lato" w:cs="Verdana"/>
          <w:color w:val="000000" w:themeColor="text1"/>
          <w:sz w:val="20"/>
          <w:szCs w:val="20"/>
        </w:rPr>
        <w:t xml:space="preserve"> and</w:t>
      </w:r>
      <w:r w:rsidR="006A15FA" w:rsidRPr="0066633B">
        <w:rPr>
          <w:rFonts w:ascii="Lato" w:eastAsia="Verdana" w:hAnsi="Lato" w:cs="Verdana"/>
          <w:color w:val="000000" w:themeColor="text1"/>
          <w:sz w:val="20"/>
          <w:szCs w:val="20"/>
        </w:rPr>
        <w:t xml:space="preserve"> we do not review emails during this period</w:t>
      </w:r>
      <w:r w:rsidR="006A15FA" w:rsidRPr="008F7FCE">
        <w:rPr>
          <w:rFonts w:ascii="Lato" w:eastAsia="Verdana" w:hAnsi="Lato" w:cs="Verdana"/>
          <w:color w:val="000000" w:themeColor="text1"/>
          <w:sz w:val="20"/>
          <w:szCs w:val="20"/>
        </w:rPr>
        <w:t>. As a result, it is unlikely that your request will be able to be dealt with during this time. We may not be able to acknowledge your request during this time (</w:t>
      </w:r>
      <w:r w:rsidR="00A35DA0" w:rsidRPr="008F7FCE">
        <w:rPr>
          <w:rFonts w:ascii="Lato" w:eastAsia="Verdana" w:hAnsi="Lato" w:cs="Verdana"/>
          <w:color w:val="000000" w:themeColor="text1"/>
          <w:sz w:val="20"/>
          <w:szCs w:val="20"/>
        </w:rPr>
        <w:t>i.e.,</w:t>
      </w:r>
      <w:r w:rsidR="006A15FA" w:rsidRPr="008F7FCE">
        <w:rPr>
          <w:rFonts w:ascii="Lato" w:eastAsia="Verdana" w:hAnsi="Lato" w:cs="Verdana"/>
          <w:color w:val="000000" w:themeColor="text1"/>
          <w:sz w:val="20"/>
          <w:szCs w:val="20"/>
        </w:rPr>
        <w:t xml:space="preserve"> until a time when we receive the request</w:t>
      </w:r>
      <w:r w:rsidR="00A35DA0" w:rsidRPr="008F7FCE">
        <w:rPr>
          <w:rFonts w:ascii="Lato" w:eastAsia="Verdana" w:hAnsi="Lato" w:cs="Verdana"/>
          <w:color w:val="000000" w:themeColor="text1"/>
          <w:sz w:val="20"/>
          <w:szCs w:val="20"/>
        </w:rPr>
        <w:t>). H</w:t>
      </w:r>
      <w:r w:rsidR="006A15FA" w:rsidRPr="008F7FCE">
        <w:rPr>
          <w:rFonts w:ascii="Lato" w:eastAsia="Verdana" w:hAnsi="Lato" w:cs="Verdana"/>
          <w:color w:val="000000" w:themeColor="text1"/>
          <w:sz w:val="20"/>
          <w:szCs w:val="20"/>
        </w:rPr>
        <w:t xml:space="preserve">owever, if we can acknowledge the </w:t>
      </w:r>
      <w:r w:rsidR="00A35DA0" w:rsidRPr="008F7FCE">
        <w:rPr>
          <w:rFonts w:ascii="Lato" w:eastAsia="Verdana" w:hAnsi="Lato" w:cs="Verdana"/>
          <w:color w:val="000000" w:themeColor="text1"/>
          <w:sz w:val="20"/>
          <w:szCs w:val="20"/>
        </w:rPr>
        <w:t>request,</w:t>
      </w:r>
      <w:r w:rsidR="006A15FA" w:rsidRPr="008F7FCE">
        <w:rPr>
          <w:rFonts w:ascii="Lato" w:eastAsia="Verdana" w:hAnsi="Lato" w:cs="Verdana"/>
          <w:color w:val="000000" w:themeColor="text1"/>
          <w:sz w:val="20"/>
          <w:szCs w:val="20"/>
        </w:rPr>
        <w:t xml:space="preserve"> we may still not be able to deal with it until the School re-opens. The School will endeavour to comply with requests as soon as possible and will keep in communication with you as far as possible. If your request is urgent, please provide your request during term times and not during/close to closure periods. </w:t>
      </w:r>
    </w:p>
    <w:p w14:paraId="358E039F" w14:textId="77777777" w:rsidR="00E30CD4" w:rsidRPr="008F7FCE" w:rsidRDefault="00E30CD4" w:rsidP="00106697">
      <w:pPr>
        <w:jc w:val="both"/>
        <w:rPr>
          <w:rFonts w:ascii="Lato" w:eastAsia="Verdana" w:hAnsi="Lato" w:cs="Verdana"/>
          <w:b/>
          <w:bCs/>
          <w:color w:val="000000" w:themeColor="text1"/>
          <w:sz w:val="20"/>
          <w:szCs w:val="20"/>
        </w:rPr>
      </w:pPr>
    </w:p>
    <w:p w14:paraId="467996DA" w14:textId="3C50B96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Information to be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rovided in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esponse </w:t>
      </w:r>
      <w:r w:rsidR="00FB056A" w:rsidRPr="008F7FCE">
        <w:rPr>
          <w:rFonts w:ascii="Lato" w:eastAsia="Verdana" w:hAnsi="Lato" w:cs="Verdana"/>
          <w:b/>
          <w:bCs/>
          <w:color w:val="000000" w:themeColor="text1"/>
          <w:sz w:val="20"/>
          <w:szCs w:val="20"/>
        </w:rPr>
        <w:t>to</w:t>
      </w:r>
      <w:r w:rsidRPr="008F7FCE">
        <w:rPr>
          <w:rFonts w:ascii="Lato" w:eastAsia="Verdana" w:hAnsi="Lato" w:cs="Verdana"/>
          <w:b/>
          <w:bCs/>
          <w:color w:val="000000" w:themeColor="text1"/>
          <w:sz w:val="20"/>
          <w:szCs w:val="20"/>
        </w:rPr>
        <w:t xml:space="preserve"> a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419D00A3"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individual is entitled to receive access to the personal data we process about him or her and the following information:</w:t>
      </w:r>
    </w:p>
    <w:p w14:paraId="3F2E4615"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purpose for which we process the data;</w:t>
      </w:r>
    </w:p>
    <w:p w14:paraId="6D435770"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recipients or categories of recipient to whom the personal data has been or will be disclosed, in particular where those recipients are in third countries or international organisations;</w:t>
      </w:r>
    </w:p>
    <w:p w14:paraId="4B7E4C49"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where possible, the period for which it is envisaged the personal data will be stored, or, if not possible, the criteria used to determine that period;</w:t>
      </w:r>
    </w:p>
    <w:p w14:paraId="47417C3D"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fact that the individual has the right:</w:t>
      </w:r>
    </w:p>
    <w:p w14:paraId="36480355"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request that the Company rectifies, erases or restricts the processing of his personal data; or</w:t>
      </w:r>
    </w:p>
    <w:p w14:paraId="03B49F30"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object to its processing;</w:t>
      </w:r>
    </w:p>
    <w:p w14:paraId="434B969B"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lodge a complaint with the ICO;</w:t>
      </w:r>
    </w:p>
    <w:p w14:paraId="45DD8B8E"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where the personal data has not been collected from the individual, any information available regarding the source of the data;</w:t>
      </w:r>
    </w:p>
    <w:p w14:paraId="5F3F98DB"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any automated decision we have taken about him or her together with meaningful information about the logic involved, as well as the significance and the envisaged consequences of such processing for him or her. </w:t>
      </w:r>
    </w:p>
    <w:p w14:paraId="25D7F455" w14:textId="3A23AE31"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w:t>
      </w:r>
      <w:r w:rsidR="00A35DA0" w:rsidRPr="008F7FCE">
        <w:rPr>
          <w:rFonts w:ascii="Lato" w:eastAsia="Verdana" w:hAnsi="Lato" w:cs="Verdana"/>
          <w:color w:val="000000" w:themeColor="text1"/>
          <w:sz w:val="20"/>
          <w:szCs w:val="20"/>
        </w:rPr>
        <w:t>commonly used</w:t>
      </w:r>
      <w:r w:rsidRPr="008F7FCE">
        <w:rPr>
          <w:rFonts w:ascii="Lato" w:eastAsia="Verdana" w:hAnsi="Lato" w:cs="Verdana"/>
          <w:color w:val="000000" w:themeColor="text1"/>
          <w:sz w:val="20"/>
          <w:szCs w:val="20"/>
        </w:rPr>
        <w:t xml:space="preserve"> electronic format. </w:t>
      </w:r>
    </w:p>
    <w:p w14:paraId="68C5347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information that the School are required to supply in response to a SAR must be supplied by reference to the data in question at the time the request was received. However, as the School have one month in which to respond the School is allowed to take into account any amendment or deletion made to the personal data between the time the request is received and the time the personal data is supplied if such amendment or deletion would have been made regardless of the receipt of the SAR.</w:t>
      </w:r>
    </w:p>
    <w:p w14:paraId="707BE13F" w14:textId="6AAC29AD" w:rsidR="006A15FA" w:rsidRPr="008F7FCE" w:rsidRDefault="00A35DA0"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w:t>
      </w:r>
      <w:r w:rsidR="006A15FA" w:rsidRPr="008F7FCE">
        <w:rPr>
          <w:rFonts w:ascii="Lato" w:eastAsia="Verdana" w:hAnsi="Lato" w:cs="Verdana"/>
          <w:color w:val="000000" w:themeColor="text1"/>
          <w:sz w:val="20"/>
          <w:szCs w:val="20"/>
        </w:rPr>
        <w:t xml:space="preserve">herefore, </w:t>
      </w:r>
      <w:r w:rsidRPr="008F7FCE">
        <w:rPr>
          <w:rFonts w:ascii="Lato" w:eastAsia="Verdana" w:hAnsi="Lato" w:cs="Verdana"/>
          <w:color w:val="000000" w:themeColor="text1"/>
          <w:sz w:val="20"/>
          <w:szCs w:val="20"/>
        </w:rPr>
        <w:t>the School is allowed</w:t>
      </w:r>
      <w:r w:rsidR="006A15FA" w:rsidRPr="008F7FCE">
        <w:rPr>
          <w:rFonts w:ascii="Lato" w:eastAsia="Verdana" w:hAnsi="Lato" w:cs="Verdana"/>
          <w:color w:val="000000" w:themeColor="text1"/>
          <w:sz w:val="20"/>
          <w:szCs w:val="20"/>
        </w:rPr>
        <w:t xml:space="preserve"> to carry out regular housekeeping activities even if this means deleting or amending personal data after the receipt of a SAR. The School is not allowed to amend or delete data to avoid supplying the data.</w:t>
      </w:r>
    </w:p>
    <w:p w14:paraId="69C7CA41" w14:textId="77777777" w:rsidR="00A35DA0" w:rsidRPr="008F7FCE" w:rsidRDefault="00A35DA0" w:rsidP="00106697">
      <w:pPr>
        <w:jc w:val="both"/>
        <w:rPr>
          <w:rFonts w:ascii="Lato" w:eastAsia="Verdana" w:hAnsi="Lato" w:cs="Verdana"/>
          <w:color w:val="000000" w:themeColor="text1"/>
          <w:sz w:val="20"/>
          <w:szCs w:val="20"/>
        </w:rPr>
      </w:pPr>
    </w:p>
    <w:p w14:paraId="5B7D2A6B" w14:textId="6AF0E151"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FB056A" w:rsidRPr="008F7FCE">
        <w:rPr>
          <w:rFonts w:ascii="Lato" w:eastAsia="Verdana" w:hAnsi="Lato" w:cs="Verdana"/>
          <w:b/>
          <w:bCs/>
          <w:color w:val="000000" w:themeColor="text1"/>
          <w:sz w:val="20"/>
          <w:szCs w:val="20"/>
        </w:rPr>
        <w:t>L</w:t>
      </w:r>
      <w:r w:rsidRPr="008F7FCE">
        <w:rPr>
          <w:rFonts w:ascii="Lato" w:eastAsia="Verdana" w:hAnsi="Lato" w:cs="Verdana"/>
          <w:b/>
          <w:bCs/>
          <w:color w:val="000000" w:themeColor="text1"/>
          <w:sz w:val="20"/>
          <w:szCs w:val="20"/>
        </w:rPr>
        <w:t xml:space="preserve">ocate </w:t>
      </w:r>
      <w:r w:rsidR="00FB056A" w:rsidRPr="008F7FCE">
        <w:rPr>
          <w:rFonts w:ascii="Lato" w:eastAsia="Verdana" w:hAnsi="Lato" w:cs="Verdana"/>
          <w:b/>
          <w:bCs/>
          <w:color w:val="000000" w:themeColor="text1"/>
          <w:sz w:val="20"/>
          <w:szCs w:val="20"/>
        </w:rPr>
        <w:t>In</w:t>
      </w:r>
      <w:r w:rsidRPr="008F7FCE">
        <w:rPr>
          <w:rFonts w:ascii="Lato" w:eastAsia="Verdana" w:hAnsi="Lato" w:cs="Verdana"/>
          <w:b/>
          <w:bCs/>
          <w:color w:val="000000" w:themeColor="text1"/>
          <w:sz w:val="20"/>
          <w:szCs w:val="20"/>
        </w:rPr>
        <w:t>formation</w:t>
      </w:r>
    </w:p>
    <w:p w14:paraId="6BD12083"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50D93308" w14:textId="77777777" w:rsidR="006A15FA" w:rsidRPr="008F7FCE" w:rsidRDefault="006A15FA" w:rsidP="00106697">
      <w:pPr>
        <w:jc w:val="both"/>
        <w:rPr>
          <w:rFonts w:ascii="Lato" w:hAnsi="Lato"/>
          <w:sz w:val="20"/>
          <w:szCs w:val="20"/>
        </w:rPr>
      </w:pPr>
      <w:r w:rsidRPr="008F7FCE">
        <w:rPr>
          <w:rFonts w:ascii="Lato" w:hAnsi="Lato"/>
          <w:sz w:val="20"/>
          <w:szCs w:val="20"/>
        </w:rPr>
        <w:t>Depending on the type of information requested, the School may need to search all or some of the following:</w:t>
      </w:r>
    </w:p>
    <w:p w14:paraId="3787940C" w14:textId="75D109DF"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 xml:space="preserve">electronic systems, </w:t>
      </w:r>
      <w:r w:rsidR="00471E26" w:rsidRPr="008F7FCE">
        <w:rPr>
          <w:rFonts w:ascii="Lato" w:hAnsi="Lato"/>
          <w:sz w:val="20"/>
          <w:szCs w:val="20"/>
        </w:rPr>
        <w:t>e.g.,</w:t>
      </w:r>
      <w:r w:rsidRPr="008F7FCE">
        <w:rPr>
          <w:rFonts w:ascii="Lato" w:hAnsi="Lato"/>
          <w:sz w:val="20"/>
          <w:szCs w:val="20"/>
        </w:rPr>
        <w:t xml:space="preserve"> databases, networked and non-networked computers, servers, customer records, human resources system, email data, back up data, CCTV;</w:t>
      </w:r>
    </w:p>
    <w:p w14:paraId="6747578A" w14:textId="616F8A9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 xml:space="preserve">manual filing systems in which personal data is accessible according to specific criteria, </w:t>
      </w:r>
      <w:r w:rsidR="00471E26" w:rsidRPr="008F7FCE">
        <w:rPr>
          <w:rFonts w:ascii="Lato" w:hAnsi="Lato"/>
          <w:sz w:val="20"/>
          <w:szCs w:val="20"/>
        </w:rPr>
        <w:t>e.g.,</w:t>
      </w:r>
      <w:r w:rsidRPr="008F7FCE">
        <w:rPr>
          <w:rFonts w:ascii="Lato" w:hAnsi="Lato"/>
          <w:sz w:val="20"/>
          <w:szCs w:val="20"/>
        </w:rPr>
        <w:t xml:space="preserve"> chronologically ordered sets of manual records containing personal data;</w:t>
      </w:r>
    </w:p>
    <w:p w14:paraId="36F63867"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data systems held externally by our data processors;</w:t>
      </w:r>
    </w:p>
    <w:p w14:paraId="08A548E7" w14:textId="328EFAA8" w:rsidR="0095530B" w:rsidRPr="008F7FCE" w:rsidRDefault="0095530B" w:rsidP="00106697">
      <w:pPr>
        <w:pStyle w:val="ListParagraph"/>
        <w:numPr>
          <w:ilvl w:val="0"/>
          <w:numId w:val="23"/>
        </w:numPr>
        <w:jc w:val="both"/>
        <w:rPr>
          <w:rFonts w:ascii="Lato" w:hAnsi="Lato"/>
          <w:sz w:val="20"/>
          <w:szCs w:val="20"/>
        </w:rPr>
      </w:pPr>
      <w:r w:rsidRPr="008F7FCE">
        <w:rPr>
          <w:rFonts w:ascii="Lato" w:hAnsi="Lato"/>
          <w:sz w:val="20"/>
          <w:szCs w:val="20"/>
        </w:rPr>
        <w:t>safeguarding systems (such as CPOMS, MyConcern)</w:t>
      </w:r>
      <w:r w:rsidR="00DA4389" w:rsidRPr="008F7FCE">
        <w:rPr>
          <w:rFonts w:ascii="Lato" w:hAnsi="Lato"/>
          <w:sz w:val="20"/>
          <w:szCs w:val="20"/>
        </w:rPr>
        <w:t>;</w:t>
      </w:r>
    </w:p>
    <w:p w14:paraId="38DE8EFC" w14:textId="3F902F59" w:rsidR="00DA4389" w:rsidRPr="008F7FCE" w:rsidRDefault="00DA4389" w:rsidP="00106697">
      <w:pPr>
        <w:pStyle w:val="ListParagraph"/>
        <w:numPr>
          <w:ilvl w:val="0"/>
          <w:numId w:val="23"/>
        </w:numPr>
        <w:jc w:val="both"/>
        <w:rPr>
          <w:rFonts w:ascii="Lato" w:hAnsi="Lato"/>
          <w:sz w:val="20"/>
          <w:szCs w:val="20"/>
        </w:rPr>
      </w:pPr>
      <w:r w:rsidRPr="008F7FCE">
        <w:rPr>
          <w:rFonts w:ascii="Lato" w:hAnsi="Lato"/>
          <w:sz w:val="20"/>
          <w:szCs w:val="20"/>
        </w:rPr>
        <w:t>MIS system (such as SIMS, Bromcom, Arbor);</w:t>
      </w:r>
    </w:p>
    <w:p w14:paraId="1EDE9725"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occupational health records;</w:t>
      </w:r>
    </w:p>
    <w:p w14:paraId="5C59241B"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pensions data;</w:t>
      </w:r>
    </w:p>
    <w:p w14:paraId="62CB0C74" w14:textId="0F24B8F2"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share scheme information;</w:t>
      </w:r>
    </w:p>
    <w:p w14:paraId="22A9A685"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insurance benefit information.</w:t>
      </w:r>
    </w:p>
    <w:p w14:paraId="6165F0C4" w14:textId="0EE36F99" w:rsidR="006A15FA" w:rsidRPr="008F7FCE" w:rsidRDefault="006A15FA" w:rsidP="00106697">
      <w:pPr>
        <w:jc w:val="both"/>
        <w:rPr>
          <w:rFonts w:ascii="Lato" w:hAnsi="Lato"/>
          <w:sz w:val="20"/>
          <w:szCs w:val="20"/>
        </w:rPr>
      </w:pPr>
      <w:r w:rsidRPr="008F7FCE">
        <w:rPr>
          <w:rFonts w:ascii="Lato" w:hAnsi="Lato"/>
          <w:sz w:val="20"/>
          <w:szCs w:val="20"/>
        </w:rPr>
        <w:t>The School should search these systems using the individual's name</w:t>
      </w:r>
      <w:r w:rsidR="00F3719F" w:rsidRPr="008F7FCE">
        <w:rPr>
          <w:rFonts w:ascii="Lato" w:hAnsi="Lato"/>
          <w:sz w:val="20"/>
          <w:szCs w:val="20"/>
        </w:rPr>
        <w:t>, initials</w:t>
      </w:r>
      <w:r w:rsidRPr="008F7FCE">
        <w:rPr>
          <w:rFonts w:ascii="Lato" w:hAnsi="Lato"/>
          <w:sz w:val="20"/>
          <w:szCs w:val="20"/>
        </w:rPr>
        <w:t>, employee number or other personal identifier as a search determinant.</w:t>
      </w:r>
    </w:p>
    <w:p w14:paraId="49155E89" w14:textId="77777777" w:rsidR="00E30CD4" w:rsidRPr="008F7FCE" w:rsidRDefault="00E30CD4" w:rsidP="00106697">
      <w:pPr>
        <w:jc w:val="both"/>
        <w:rPr>
          <w:rFonts w:ascii="Lato" w:eastAsia="Verdana" w:hAnsi="Lato" w:cs="Verdana"/>
          <w:b/>
          <w:bCs/>
          <w:color w:val="000000" w:themeColor="text1"/>
          <w:sz w:val="20"/>
          <w:szCs w:val="20"/>
        </w:rPr>
      </w:pPr>
    </w:p>
    <w:p w14:paraId="1ED26EBD" w14:textId="2407084D"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Protection of </w:t>
      </w:r>
      <w:r w:rsidR="00FB056A" w:rsidRPr="008F7FCE">
        <w:rPr>
          <w:rFonts w:ascii="Lato" w:eastAsia="Verdana" w:hAnsi="Lato" w:cs="Verdana"/>
          <w:b/>
          <w:bCs/>
          <w:color w:val="000000" w:themeColor="text1"/>
          <w:sz w:val="20"/>
          <w:szCs w:val="20"/>
        </w:rPr>
        <w:t>T</w:t>
      </w:r>
      <w:r w:rsidRPr="008F7FCE">
        <w:rPr>
          <w:rFonts w:ascii="Lato" w:eastAsia="Verdana" w:hAnsi="Lato" w:cs="Verdana"/>
          <w:b/>
          <w:bCs/>
          <w:color w:val="000000" w:themeColor="text1"/>
          <w:sz w:val="20"/>
          <w:szCs w:val="20"/>
        </w:rPr>
        <w:t xml:space="preserve">hird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arties -</w:t>
      </w:r>
      <w:r w:rsidR="00471E26" w:rsidRPr="008F7FCE">
        <w:rPr>
          <w:rFonts w:ascii="Lato" w:eastAsia="Verdana" w:hAnsi="Lato" w:cs="Verdana"/>
          <w:b/>
          <w:bCs/>
          <w:color w:val="000000" w:themeColor="text1"/>
          <w:sz w:val="20"/>
          <w:szCs w:val="20"/>
        </w:rPr>
        <w:t xml:space="preserve"> </w:t>
      </w:r>
      <w:r w:rsidR="00FB056A" w:rsidRPr="008F7FCE">
        <w:rPr>
          <w:rFonts w:ascii="Lato" w:eastAsia="Verdana" w:hAnsi="Lato" w:cs="Verdana"/>
          <w:b/>
          <w:bCs/>
          <w:color w:val="000000" w:themeColor="text1"/>
          <w:sz w:val="20"/>
          <w:szCs w:val="20"/>
        </w:rPr>
        <w:t>E</w:t>
      </w:r>
      <w:r w:rsidRPr="008F7FCE">
        <w:rPr>
          <w:rFonts w:ascii="Lato" w:eastAsia="Verdana" w:hAnsi="Lato" w:cs="Verdana"/>
          <w:b/>
          <w:bCs/>
          <w:color w:val="000000" w:themeColor="text1"/>
          <w:sz w:val="20"/>
          <w:szCs w:val="20"/>
        </w:rPr>
        <w:t xml:space="preserve">xemptions to the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ight of </w:t>
      </w:r>
      <w:r w:rsidR="00FB056A"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FB056A"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ccess</w:t>
      </w:r>
    </w:p>
    <w:p w14:paraId="09EF12D8" w14:textId="7B9778C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There are circumstances where information can be withheld pursuant to a SAR.</w:t>
      </w:r>
      <w:r w:rsidR="00326E02"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These specific exemptions and requests should be considered on a case by case basis. </w:t>
      </w:r>
    </w:p>
    <w:p w14:paraId="33B2953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involve disclosing information relating to another individual (including information identifying the other individual as the source of information) who can be identified from the information unless:</w:t>
      </w:r>
    </w:p>
    <w:p w14:paraId="1D7075BA" w14:textId="77777777" w:rsidR="00471E26" w:rsidRPr="008F7FCE" w:rsidRDefault="006A15FA" w:rsidP="00471E26">
      <w:pPr>
        <w:pStyle w:val="ListParagraph"/>
        <w:numPr>
          <w:ilvl w:val="0"/>
          <w:numId w:val="39"/>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other individual has consented to the disclosure; or</w:t>
      </w:r>
    </w:p>
    <w:p w14:paraId="18FF6DBA" w14:textId="0B2ECCB8" w:rsidR="006A15FA" w:rsidRPr="008F7FCE" w:rsidRDefault="006A15FA" w:rsidP="00471E26">
      <w:pPr>
        <w:pStyle w:val="ListParagraph"/>
        <w:numPr>
          <w:ilvl w:val="0"/>
          <w:numId w:val="39"/>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it is reasonable to comply with the request without that individual’s consent.</w:t>
      </w:r>
    </w:p>
    <w:p w14:paraId="1A212515" w14:textId="67CC403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In determining whether it is reasonable to disclose the information without the </w:t>
      </w:r>
      <w:r w:rsidR="00471E26" w:rsidRPr="008F7FCE">
        <w:rPr>
          <w:rFonts w:ascii="Lato" w:eastAsia="Verdana" w:hAnsi="Lato" w:cs="Verdana"/>
          <w:color w:val="000000" w:themeColor="text1"/>
          <w:sz w:val="20"/>
          <w:szCs w:val="20"/>
        </w:rPr>
        <w:t>individual’s</w:t>
      </w:r>
      <w:r w:rsidRPr="008F7FCE">
        <w:rPr>
          <w:rFonts w:ascii="Lato" w:eastAsia="Verdana" w:hAnsi="Lato" w:cs="Verdana"/>
          <w:color w:val="000000" w:themeColor="text1"/>
          <w:sz w:val="20"/>
          <w:szCs w:val="20"/>
        </w:rPr>
        <w:t xml:space="preserve"> consent, all of the relevant circumstances will be taken into account, including:</w:t>
      </w:r>
    </w:p>
    <w:p w14:paraId="72D546F5"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type of information that they would disclose;</w:t>
      </w:r>
    </w:p>
    <w:p w14:paraId="740F76CC"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duty of confidentiality they owe to the other individual;</w:t>
      </w:r>
    </w:p>
    <w:p w14:paraId="10084136"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steps taken to seek consent from the other individual;</w:t>
      </w:r>
    </w:p>
    <w:p w14:paraId="5B0E363B"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whether the other individual is capable of giving consent; and</w:t>
      </w:r>
    </w:p>
    <w:p w14:paraId="196C3DF8" w14:textId="0AB19E2F" w:rsidR="006A15FA"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express refusal of consent by the other individual.</w:t>
      </w:r>
    </w:p>
    <w:p w14:paraId="689206C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61C1A154" w14:textId="77777777" w:rsidR="00471E26" w:rsidRPr="008F7FCE" w:rsidRDefault="00471E26" w:rsidP="00106697">
      <w:pPr>
        <w:jc w:val="both"/>
        <w:rPr>
          <w:rFonts w:ascii="Lato" w:eastAsia="Verdana" w:hAnsi="Lato" w:cs="Verdana"/>
          <w:b/>
          <w:bCs/>
          <w:color w:val="000000" w:themeColor="text1"/>
          <w:sz w:val="20"/>
          <w:szCs w:val="20"/>
        </w:rPr>
      </w:pPr>
    </w:p>
    <w:p w14:paraId="451B8053" w14:textId="018D9FE4"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Other </w:t>
      </w:r>
      <w:r w:rsidR="00FB056A" w:rsidRPr="008F7FCE">
        <w:rPr>
          <w:rFonts w:ascii="Lato" w:eastAsia="Verdana" w:hAnsi="Lato" w:cs="Verdana"/>
          <w:b/>
          <w:bCs/>
          <w:color w:val="000000" w:themeColor="text1"/>
          <w:sz w:val="20"/>
          <w:szCs w:val="20"/>
        </w:rPr>
        <w:t>E</w:t>
      </w:r>
      <w:r w:rsidRPr="008F7FCE">
        <w:rPr>
          <w:rFonts w:ascii="Lato" w:eastAsia="Verdana" w:hAnsi="Lato" w:cs="Verdana"/>
          <w:b/>
          <w:bCs/>
          <w:color w:val="000000" w:themeColor="text1"/>
          <w:sz w:val="20"/>
          <w:szCs w:val="20"/>
        </w:rPr>
        <w:t xml:space="preserve">xemptions to the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ight of </w:t>
      </w:r>
      <w:r w:rsidR="00FB056A"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FB056A"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ccess</w:t>
      </w:r>
    </w:p>
    <w:p w14:paraId="4B16BD2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In certain circumstances the School may be exempt from providing some or all of the personal data requested. These exemptions are described below and should only be applied on a case-by-case basis after a careful consideration of all the facts.</w:t>
      </w:r>
    </w:p>
    <w:p w14:paraId="42645D0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Crime detection and prevention</w:t>
      </w:r>
      <w:r w:rsidRPr="008F7FCE">
        <w:rPr>
          <w:rFonts w:ascii="Lato" w:eastAsia="Verdana" w:hAnsi="Lato" w:cs="Verdana"/>
          <w:color w:val="000000" w:themeColor="text1"/>
          <w:sz w:val="20"/>
          <w:szCs w:val="20"/>
        </w:rPr>
        <w:t>: The School do not have to disclose any personal data being processed for the purposes of preventing or detecting crime; apprehending or prosecuting offenders; or assessing or collecting any tax or duty.</w:t>
      </w:r>
      <w:r w:rsidRPr="008F7FCE">
        <w:rPr>
          <w:rFonts w:ascii="Lato" w:eastAsia="Verdana" w:hAnsi="Lato" w:cs="Verdana"/>
          <w:color w:val="000000" w:themeColor="text1"/>
          <w:sz w:val="20"/>
          <w:szCs w:val="20"/>
          <w:u w:val="single"/>
        </w:rPr>
        <w:t xml:space="preserve"> </w:t>
      </w:r>
    </w:p>
    <w:p w14:paraId="1F52F00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Confidential references</w:t>
      </w:r>
      <w:r w:rsidRPr="008F7FCE">
        <w:rPr>
          <w:rFonts w:ascii="Lato" w:eastAsia="Verdana" w:hAnsi="Lato" w:cs="Verdana"/>
          <w:color w:val="000000" w:themeColor="text1"/>
          <w:sz w:val="20"/>
          <w:szCs w:val="20"/>
        </w:rPr>
        <w:t>: The School do not have to disclose any confidential references given to third parties for the purpose of actual or prospective:</w:t>
      </w:r>
    </w:p>
    <w:p w14:paraId="4BCE0AE3"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education, training or employment of the individual;</w:t>
      </w:r>
    </w:p>
    <w:p w14:paraId="3A848CF8"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appointment of the individual to any office; or</w:t>
      </w:r>
    </w:p>
    <w:p w14:paraId="0A20CC28"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provision by the individual of any service</w:t>
      </w:r>
    </w:p>
    <w:p w14:paraId="2744C7A4" w14:textId="0F96288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This exemption does not apply to confidential references that the School receive from third parties. However, in this situation, granting access to the reference may disclose the personal data of another individual (</w:t>
      </w:r>
      <w:r w:rsidR="00471E26" w:rsidRPr="008F7FCE">
        <w:rPr>
          <w:rFonts w:ascii="Lato" w:eastAsia="Verdana" w:hAnsi="Lato" w:cs="Verdana"/>
          <w:color w:val="000000" w:themeColor="text1"/>
          <w:sz w:val="20"/>
          <w:szCs w:val="20"/>
        </w:rPr>
        <w:t>i.e.,</w:t>
      </w:r>
      <w:r w:rsidRPr="008F7FCE">
        <w:rPr>
          <w:rFonts w:ascii="Lato" w:eastAsia="Verdana" w:hAnsi="Lato" w:cs="Verdana"/>
          <w:color w:val="000000" w:themeColor="text1"/>
          <w:sz w:val="20"/>
          <w:szCs w:val="20"/>
        </w:rPr>
        <w:t xml:space="preserve"> the person giving the reference), which means that the School must consider the rules regarding disclosure of third-party data set out above before disclosing the reference.</w:t>
      </w:r>
    </w:p>
    <w:p w14:paraId="14AB9F65" w14:textId="2C5667E8"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Legal professional privilege</w:t>
      </w:r>
      <w:r w:rsidRPr="008F7FCE">
        <w:rPr>
          <w:rFonts w:ascii="Lato" w:eastAsia="Verdana" w:hAnsi="Lato" w:cs="Verdana"/>
          <w:color w:val="000000" w:themeColor="text1"/>
          <w:sz w:val="20"/>
          <w:szCs w:val="20"/>
        </w:rPr>
        <w:t xml:space="preserve">: The School do not have to disclose any personal data which </w:t>
      </w:r>
      <w:r w:rsidR="00471E26" w:rsidRPr="008F7FCE">
        <w:rPr>
          <w:rFonts w:ascii="Lato" w:eastAsia="Verdana" w:hAnsi="Lato" w:cs="Verdana"/>
          <w:color w:val="000000" w:themeColor="text1"/>
          <w:sz w:val="20"/>
          <w:szCs w:val="20"/>
        </w:rPr>
        <w:t>is</w:t>
      </w:r>
      <w:r w:rsidRPr="008F7FCE">
        <w:rPr>
          <w:rFonts w:ascii="Lato" w:eastAsia="Verdana" w:hAnsi="Lato" w:cs="Verdana"/>
          <w:color w:val="000000" w:themeColor="text1"/>
          <w:sz w:val="20"/>
          <w:szCs w:val="20"/>
        </w:rPr>
        <w:t xml:space="preserve"> subject to legal professional privilege. </w:t>
      </w:r>
    </w:p>
    <w:p w14:paraId="170E9DB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Management forecasting</w:t>
      </w:r>
      <w:r w:rsidRPr="008F7FCE">
        <w:rPr>
          <w:rFonts w:ascii="Lato" w:eastAsia="Verdana" w:hAnsi="Lato" w:cs="Verdana"/>
          <w:color w:val="000000" w:themeColor="text1"/>
          <w:sz w:val="20"/>
          <w:szCs w:val="20"/>
        </w:rPr>
        <w:t xml:space="preserve">: The School do not have to disclose any personal data processed for the purposes of management forecasting or management planning to assist us in the conduct of any business or any other activity. </w:t>
      </w:r>
    </w:p>
    <w:p w14:paraId="26C63068"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Negotiations</w:t>
      </w:r>
      <w:r w:rsidRPr="008F7FCE">
        <w:rPr>
          <w:rFonts w:ascii="Lato" w:eastAsia="Verdana" w:hAnsi="Lato" w:cs="Verdana"/>
          <w:color w:val="000000" w:themeColor="text1"/>
          <w:sz w:val="20"/>
          <w:szCs w:val="20"/>
        </w:rPr>
        <w:t xml:space="preserve">: The School do not have to disclose any personal data consisting of records of intentions in relation to any negotiations with the individual where doing so would be likely to prejudice those negotiations. </w:t>
      </w:r>
    </w:p>
    <w:p w14:paraId="614CF4A6" w14:textId="77777777" w:rsidR="00E30CD4" w:rsidRPr="008F7FCE" w:rsidRDefault="00E30CD4" w:rsidP="00106697">
      <w:pPr>
        <w:jc w:val="both"/>
        <w:rPr>
          <w:rFonts w:ascii="Lato" w:hAnsi="Lato"/>
          <w:b/>
          <w:sz w:val="20"/>
          <w:szCs w:val="20"/>
        </w:rPr>
      </w:pPr>
    </w:p>
    <w:p w14:paraId="1C3BC9F8" w14:textId="67A09BBA" w:rsidR="006A15FA" w:rsidRPr="008F7FCE" w:rsidRDefault="006A15FA" w:rsidP="00106697">
      <w:pPr>
        <w:jc w:val="both"/>
        <w:rPr>
          <w:rFonts w:ascii="Lato" w:hAnsi="Lato"/>
          <w:b/>
          <w:sz w:val="20"/>
          <w:szCs w:val="20"/>
        </w:rPr>
      </w:pPr>
      <w:r w:rsidRPr="008F7FCE">
        <w:rPr>
          <w:rFonts w:ascii="Lato" w:hAnsi="Lato"/>
          <w:b/>
          <w:sz w:val="20"/>
          <w:szCs w:val="20"/>
        </w:rPr>
        <w:t xml:space="preserve">Refusing to </w:t>
      </w:r>
      <w:r w:rsidR="007D75C6" w:rsidRPr="008F7FCE">
        <w:rPr>
          <w:rFonts w:ascii="Lato" w:hAnsi="Lato"/>
          <w:b/>
          <w:sz w:val="20"/>
          <w:szCs w:val="20"/>
        </w:rPr>
        <w:t>R</w:t>
      </w:r>
      <w:r w:rsidRPr="008F7FCE">
        <w:rPr>
          <w:rFonts w:ascii="Lato" w:hAnsi="Lato"/>
          <w:b/>
          <w:sz w:val="20"/>
          <w:szCs w:val="20"/>
        </w:rPr>
        <w:t xml:space="preserve">espond to a </w:t>
      </w:r>
      <w:r w:rsidR="007D75C6" w:rsidRPr="008F7FCE">
        <w:rPr>
          <w:rFonts w:ascii="Lato" w:hAnsi="Lato"/>
          <w:b/>
          <w:sz w:val="20"/>
          <w:szCs w:val="20"/>
        </w:rPr>
        <w:t>R</w:t>
      </w:r>
      <w:r w:rsidRPr="008F7FCE">
        <w:rPr>
          <w:rFonts w:ascii="Lato" w:hAnsi="Lato"/>
          <w:b/>
          <w:sz w:val="20"/>
          <w:szCs w:val="20"/>
        </w:rPr>
        <w:t>equest</w:t>
      </w:r>
    </w:p>
    <w:p w14:paraId="3E92FD50" w14:textId="77777777" w:rsidR="000440C5" w:rsidRPr="008F7FCE" w:rsidRDefault="006A15FA" w:rsidP="00106697">
      <w:pPr>
        <w:jc w:val="both"/>
        <w:rPr>
          <w:rFonts w:ascii="Lato" w:hAnsi="Lato"/>
          <w:sz w:val="20"/>
          <w:szCs w:val="20"/>
        </w:rPr>
      </w:pPr>
      <w:r w:rsidRPr="008F7FCE">
        <w:rPr>
          <w:rFonts w:ascii="Lato" w:hAnsi="Lato"/>
          <w:sz w:val="20"/>
          <w:szCs w:val="20"/>
        </w:rPr>
        <w:t>The school can refuse to comply with a request if the request</w:t>
      </w:r>
      <w:r w:rsidR="00792BB1" w:rsidRPr="008F7FCE">
        <w:rPr>
          <w:rFonts w:ascii="Lato" w:hAnsi="Lato"/>
          <w:sz w:val="20"/>
          <w:szCs w:val="20"/>
        </w:rPr>
        <w:t xml:space="preserve"> in certain circumstances</w:t>
      </w:r>
      <w:r w:rsidR="000440C5" w:rsidRPr="008F7FCE">
        <w:rPr>
          <w:rFonts w:ascii="Lato" w:hAnsi="Lato"/>
          <w:sz w:val="20"/>
          <w:szCs w:val="20"/>
        </w:rPr>
        <w:t>. These include:</w:t>
      </w:r>
    </w:p>
    <w:p w14:paraId="3CBFEDCF" w14:textId="239B2787" w:rsidR="006A15FA" w:rsidRPr="008F7FCE" w:rsidRDefault="000440C5" w:rsidP="00106697">
      <w:pPr>
        <w:pStyle w:val="ListParagraph"/>
        <w:numPr>
          <w:ilvl w:val="0"/>
          <w:numId w:val="42"/>
        </w:numPr>
        <w:jc w:val="both"/>
        <w:rPr>
          <w:rFonts w:ascii="Lato" w:hAnsi="Lato"/>
          <w:sz w:val="20"/>
          <w:szCs w:val="20"/>
        </w:rPr>
      </w:pPr>
      <w:r w:rsidRPr="008F7FCE">
        <w:rPr>
          <w:rFonts w:ascii="Lato" w:hAnsi="Lato"/>
          <w:sz w:val="20"/>
          <w:szCs w:val="20"/>
        </w:rPr>
        <w:t xml:space="preserve">Where the SAR is </w:t>
      </w:r>
      <w:r w:rsidR="006A15FA" w:rsidRPr="008F7FCE">
        <w:rPr>
          <w:rFonts w:ascii="Lato" w:hAnsi="Lato"/>
          <w:sz w:val="20"/>
          <w:szCs w:val="20"/>
        </w:rPr>
        <w:t>manifestly unfounded or excessive</w:t>
      </w:r>
      <w:r w:rsidR="006A15FA" w:rsidRPr="008F7FCE">
        <w:rPr>
          <w:rFonts w:ascii="Lato" w:hAnsi="Lato"/>
          <w:i/>
          <w:iCs/>
          <w:sz w:val="20"/>
          <w:szCs w:val="20"/>
        </w:rPr>
        <w:t xml:space="preserve">, </w:t>
      </w:r>
      <w:r w:rsidR="006A15FA" w:rsidRPr="008F7FCE">
        <w:rPr>
          <w:rFonts w:ascii="Lato" w:hAnsi="Lato"/>
          <w:sz w:val="20"/>
          <w:szCs w:val="20"/>
        </w:rPr>
        <w:t>taking into account whether the request is repetitive in nature</w:t>
      </w:r>
      <w:r w:rsidR="0030244D" w:rsidRPr="008F7FCE">
        <w:rPr>
          <w:rFonts w:ascii="Lato" w:hAnsi="Lato"/>
          <w:sz w:val="20"/>
          <w:szCs w:val="20"/>
        </w:rPr>
        <w:t>;</w:t>
      </w:r>
    </w:p>
    <w:p w14:paraId="07259EBF" w14:textId="698D3E99" w:rsidR="0030244D" w:rsidRPr="008F7FCE" w:rsidRDefault="0030244D" w:rsidP="00106697">
      <w:pPr>
        <w:pStyle w:val="ListParagraph"/>
        <w:numPr>
          <w:ilvl w:val="0"/>
          <w:numId w:val="42"/>
        </w:numPr>
        <w:jc w:val="both"/>
        <w:rPr>
          <w:rFonts w:ascii="Lato" w:hAnsi="Lato"/>
          <w:sz w:val="20"/>
          <w:szCs w:val="20"/>
        </w:rPr>
      </w:pPr>
      <w:r w:rsidRPr="008F7FCE">
        <w:rPr>
          <w:rFonts w:ascii="Lato" w:hAnsi="Lato"/>
          <w:sz w:val="20"/>
          <w:szCs w:val="20"/>
        </w:rPr>
        <w:t>To avoid obstr</w:t>
      </w:r>
      <w:r w:rsidR="00620CB7" w:rsidRPr="008F7FCE">
        <w:rPr>
          <w:rFonts w:ascii="Lato" w:hAnsi="Lato"/>
          <w:sz w:val="20"/>
          <w:szCs w:val="20"/>
        </w:rPr>
        <w:t>ucting an official or legal inquiry, investigation or procedure;</w:t>
      </w:r>
    </w:p>
    <w:p w14:paraId="2C5263C4" w14:textId="4AB7DEEF" w:rsidR="00620CB7" w:rsidRPr="008F7FCE" w:rsidRDefault="00620CB7" w:rsidP="00106697">
      <w:pPr>
        <w:pStyle w:val="ListParagraph"/>
        <w:numPr>
          <w:ilvl w:val="0"/>
          <w:numId w:val="42"/>
        </w:numPr>
        <w:jc w:val="both"/>
        <w:rPr>
          <w:rFonts w:ascii="Lato" w:hAnsi="Lato"/>
          <w:sz w:val="20"/>
          <w:szCs w:val="20"/>
        </w:rPr>
      </w:pPr>
      <w:r w:rsidRPr="008F7FCE">
        <w:rPr>
          <w:rFonts w:ascii="Lato" w:hAnsi="Lato"/>
          <w:sz w:val="20"/>
          <w:szCs w:val="20"/>
        </w:rPr>
        <w:t>To avoid prejudicing the prevention, detection, investigation or prosecution of criminal offences or the execution</w:t>
      </w:r>
      <w:r w:rsidR="007E5B83" w:rsidRPr="008F7FCE">
        <w:rPr>
          <w:rFonts w:ascii="Lato" w:hAnsi="Lato"/>
          <w:sz w:val="20"/>
          <w:szCs w:val="20"/>
        </w:rPr>
        <w:t xml:space="preserve"> of criminal penalties;</w:t>
      </w:r>
    </w:p>
    <w:p w14:paraId="6E9822FA" w14:textId="0FBDDDA3" w:rsidR="007E5B83" w:rsidRPr="008F7FCE" w:rsidRDefault="007E5B83" w:rsidP="00106697">
      <w:pPr>
        <w:pStyle w:val="ListParagraph"/>
        <w:numPr>
          <w:ilvl w:val="0"/>
          <w:numId w:val="42"/>
        </w:numPr>
        <w:jc w:val="both"/>
        <w:rPr>
          <w:rFonts w:ascii="Lato" w:hAnsi="Lato"/>
          <w:sz w:val="20"/>
          <w:szCs w:val="20"/>
        </w:rPr>
      </w:pPr>
      <w:r w:rsidRPr="008F7FCE">
        <w:rPr>
          <w:rFonts w:ascii="Lato" w:hAnsi="Lato"/>
          <w:sz w:val="20"/>
          <w:szCs w:val="20"/>
        </w:rPr>
        <w:t>To protect public security;</w:t>
      </w:r>
    </w:p>
    <w:p w14:paraId="0570BB4B" w14:textId="06B73A77" w:rsidR="007E5B83" w:rsidRPr="008F7FCE" w:rsidRDefault="007E5B83" w:rsidP="00106697">
      <w:pPr>
        <w:pStyle w:val="ListParagraph"/>
        <w:numPr>
          <w:ilvl w:val="0"/>
          <w:numId w:val="42"/>
        </w:numPr>
        <w:jc w:val="both"/>
        <w:rPr>
          <w:rFonts w:ascii="Lato" w:hAnsi="Lato"/>
          <w:sz w:val="20"/>
          <w:szCs w:val="20"/>
        </w:rPr>
      </w:pPr>
      <w:r w:rsidRPr="008F7FCE">
        <w:rPr>
          <w:rFonts w:ascii="Lato" w:hAnsi="Lato"/>
          <w:sz w:val="20"/>
          <w:szCs w:val="20"/>
        </w:rPr>
        <w:t>To protect national security;</w:t>
      </w:r>
    </w:p>
    <w:p w14:paraId="44A47D3C" w14:textId="107CD830" w:rsidR="007E5B83" w:rsidRPr="008F7FCE" w:rsidRDefault="00337C0F" w:rsidP="00106697">
      <w:pPr>
        <w:pStyle w:val="ListParagraph"/>
        <w:numPr>
          <w:ilvl w:val="0"/>
          <w:numId w:val="42"/>
        </w:numPr>
        <w:jc w:val="both"/>
        <w:rPr>
          <w:rFonts w:ascii="Lato" w:hAnsi="Lato"/>
          <w:sz w:val="20"/>
          <w:szCs w:val="20"/>
        </w:rPr>
      </w:pPr>
      <w:r w:rsidRPr="008F7FCE">
        <w:rPr>
          <w:rFonts w:ascii="Lato" w:hAnsi="Lato"/>
          <w:sz w:val="20"/>
          <w:szCs w:val="20"/>
        </w:rPr>
        <w:t>To protect the rights and freedoms of others.</w:t>
      </w:r>
    </w:p>
    <w:p w14:paraId="4F6BB044" w14:textId="5C439251" w:rsidR="00337C0F" w:rsidRPr="008F7FCE" w:rsidRDefault="00337C0F" w:rsidP="00337C0F">
      <w:pPr>
        <w:jc w:val="both"/>
        <w:rPr>
          <w:rFonts w:ascii="Lato" w:hAnsi="Lato"/>
          <w:sz w:val="20"/>
          <w:szCs w:val="20"/>
        </w:rPr>
      </w:pPr>
      <w:r w:rsidRPr="008F7FCE">
        <w:rPr>
          <w:rFonts w:ascii="Lato" w:hAnsi="Lato"/>
          <w:sz w:val="20"/>
          <w:szCs w:val="20"/>
        </w:rPr>
        <w:t>In the event that you have concerns about supplying the information, you m</w:t>
      </w:r>
      <w:r w:rsidR="0066633B">
        <w:rPr>
          <w:rFonts w:ascii="Lato" w:hAnsi="Lato"/>
          <w:sz w:val="20"/>
          <w:szCs w:val="20"/>
        </w:rPr>
        <w:t>ust always refer the matter to the Executive Headteacher</w:t>
      </w:r>
      <w:r w:rsidRPr="008F7FCE">
        <w:rPr>
          <w:rFonts w:ascii="Lato" w:hAnsi="Lato"/>
          <w:sz w:val="20"/>
          <w:szCs w:val="20"/>
        </w:rPr>
        <w:t xml:space="preserve"> who will make the decision on our behalf.</w:t>
      </w:r>
    </w:p>
    <w:p w14:paraId="6471CFE0" w14:textId="417DD3CB" w:rsidR="00ED737A" w:rsidRPr="008F7FCE" w:rsidRDefault="00ED737A" w:rsidP="00337C0F">
      <w:pPr>
        <w:jc w:val="both"/>
        <w:rPr>
          <w:rFonts w:ascii="Lato" w:hAnsi="Lato"/>
          <w:sz w:val="20"/>
          <w:szCs w:val="20"/>
        </w:rPr>
      </w:pPr>
      <w:r w:rsidRPr="008F7FCE">
        <w:rPr>
          <w:rFonts w:ascii="Lato" w:hAnsi="Lato"/>
          <w:sz w:val="20"/>
          <w:szCs w:val="20"/>
        </w:rPr>
        <w:t>In the event that we decide not to comply with the SAR, then the data subject must be informed, without undue delay (and in all cases within one month of receip</w:t>
      </w:r>
      <w:r w:rsidR="001420B8" w:rsidRPr="008F7FCE">
        <w:rPr>
          <w:rFonts w:ascii="Lato" w:hAnsi="Lato"/>
          <w:sz w:val="20"/>
          <w:szCs w:val="20"/>
        </w:rPr>
        <w:t>t of the request), of:</w:t>
      </w:r>
    </w:p>
    <w:p w14:paraId="4DEF07C9" w14:textId="779753CA" w:rsidR="001420B8" w:rsidRPr="008F7FCE" w:rsidRDefault="001420B8" w:rsidP="001420B8">
      <w:pPr>
        <w:pStyle w:val="ListParagraph"/>
        <w:numPr>
          <w:ilvl w:val="0"/>
          <w:numId w:val="43"/>
        </w:numPr>
        <w:jc w:val="both"/>
        <w:rPr>
          <w:rFonts w:ascii="Lato" w:hAnsi="Lato"/>
          <w:sz w:val="20"/>
          <w:szCs w:val="20"/>
        </w:rPr>
      </w:pPr>
      <w:r w:rsidRPr="008F7FCE">
        <w:rPr>
          <w:rFonts w:ascii="Lato" w:hAnsi="Lato"/>
          <w:sz w:val="20"/>
          <w:szCs w:val="20"/>
        </w:rPr>
        <w:t>The reasons we are not taking action</w:t>
      </w:r>
      <w:r w:rsidR="00DB7F1E" w:rsidRPr="008F7FCE">
        <w:rPr>
          <w:rFonts w:ascii="Lato" w:hAnsi="Lato"/>
          <w:sz w:val="20"/>
          <w:szCs w:val="20"/>
        </w:rPr>
        <w:t>;</w:t>
      </w:r>
    </w:p>
    <w:p w14:paraId="4EDC64E1" w14:textId="4331FD1E" w:rsidR="00DB7F1E" w:rsidRPr="008F7FCE" w:rsidRDefault="00DB7F1E" w:rsidP="001420B8">
      <w:pPr>
        <w:pStyle w:val="ListParagraph"/>
        <w:numPr>
          <w:ilvl w:val="0"/>
          <w:numId w:val="43"/>
        </w:numPr>
        <w:jc w:val="both"/>
        <w:rPr>
          <w:rFonts w:ascii="Lato" w:hAnsi="Lato"/>
          <w:sz w:val="20"/>
          <w:szCs w:val="20"/>
        </w:rPr>
      </w:pPr>
      <w:r w:rsidRPr="008F7FCE">
        <w:rPr>
          <w:rFonts w:ascii="Lato" w:hAnsi="Lato"/>
          <w:sz w:val="20"/>
          <w:szCs w:val="20"/>
        </w:rPr>
        <w:t>That they have a right to make a complaint to the ICO or another supervisory authority; and</w:t>
      </w:r>
    </w:p>
    <w:p w14:paraId="0F6F6A98" w14:textId="13187F21" w:rsidR="00DB7F1E" w:rsidRPr="008F7FCE" w:rsidRDefault="00DB7F1E" w:rsidP="008F7FCE">
      <w:pPr>
        <w:pStyle w:val="ListParagraph"/>
        <w:numPr>
          <w:ilvl w:val="0"/>
          <w:numId w:val="43"/>
        </w:numPr>
        <w:jc w:val="both"/>
        <w:rPr>
          <w:rFonts w:ascii="Lato" w:hAnsi="Lato"/>
          <w:sz w:val="20"/>
          <w:szCs w:val="20"/>
        </w:rPr>
      </w:pPr>
      <w:r w:rsidRPr="008F7FCE">
        <w:rPr>
          <w:rFonts w:ascii="Lato" w:hAnsi="Lato"/>
          <w:sz w:val="20"/>
          <w:szCs w:val="20"/>
        </w:rPr>
        <w:t>That they are entitled to seek to enforce their right through a judicial remedy.</w:t>
      </w:r>
    </w:p>
    <w:p w14:paraId="2A12F950" w14:textId="77777777" w:rsidR="006A15FA" w:rsidRPr="008F7FCE" w:rsidRDefault="006A15FA" w:rsidP="00106697">
      <w:pPr>
        <w:jc w:val="both"/>
        <w:rPr>
          <w:rFonts w:ascii="Lato" w:hAnsi="Lato"/>
          <w:sz w:val="20"/>
          <w:szCs w:val="20"/>
        </w:rPr>
      </w:pPr>
      <w:r w:rsidRPr="008F7FCE">
        <w:rPr>
          <w:rFonts w:ascii="Lato" w:hAnsi="Lato"/>
          <w:sz w:val="20"/>
          <w:szCs w:val="20"/>
        </w:rPr>
        <w:t>If a request is found to be manifestly unfounded or excessive the school can:</w:t>
      </w:r>
    </w:p>
    <w:p w14:paraId="6B8888A2" w14:textId="77777777" w:rsidR="00471E26" w:rsidRPr="008F7FCE" w:rsidRDefault="006A15FA" w:rsidP="00471E26">
      <w:pPr>
        <w:pStyle w:val="ListParagraph"/>
        <w:numPr>
          <w:ilvl w:val="0"/>
          <w:numId w:val="41"/>
        </w:numPr>
        <w:jc w:val="both"/>
        <w:rPr>
          <w:rFonts w:ascii="Lato" w:hAnsi="Lato"/>
          <w:sz w:val="20"/>
          <w:szCs w:val="20"/>
        </w:rPr>
      </w:pPr>
      <w:r w:rsidRPr="008F7FCE">
        <w:rPr>
          <w:rFonts w:ascii="Lato" w:hAnsi="Lato"/>
          <w:sz w:val="20"/>
          <w:szCs w:val="20"/>
        </w:rPr>
        <w:t>request a "reasonable fee" to deal with the request; or</w:t>
      </w:r>
    </w:p>
    <w:p w14:paraId="73FBB6DD" w14:textId="786F93DD" w:rsidR="006A15FA" w:rsidRPr="008F7FCE" w:rsidRDefault="006A15FA" w:rsidP="00471E26">
      <w:pPr>
        <w:pStyle w:val="ListParagraph"/>
        <w:numPr>
          <w:ilvl w:val="0"/>
          <w:numId w:val="41"/>
        </w:numPr>
        <w:jc w:val="both"/>
        <w:rPr>
          <w:rFonts w:ascii="Lato" w:hAnsi="Lato"/>
          <w:sz w:val="20"/>
          <w:szCs w:val="20"/>
        </w:rPr>
      </w:pPr>
      <w:r w:rsidRPr="008F7FCE">
        <w:rPr>
          <w:rFonts w:ascii="Lato" w:hAnsi="Lato"/>
          <w:sz w:val="20"/>
          <w:szCs w:val="20"/>
        </w:rPr>
        <w:t>refuse to deal with the request.</w:t>
      </w:r>
    </w:p>
    <w:p w14:paraId="1AA3373F" w14:textId="77777777" w:rsidR="006A15FA" w:rsidRPr="008F7FCE" w:rsidRDefault="006A15FA" w:rsidP="00106697">
      <w:pPr>
        <w:jc w:val="both"/>
        <w:rPr>
          <w:rFonts w:ascii="Lato" w:hAnsi="Lato"/>
          <w:sz w:val="20"/>
          <w:szCs w:val="20"/>
        </w:rPr>
      </w:pPr>
      <w:r w:rsidRPr="008F7FCE">
        <w:rPr>
          <w:rFonts w:ascii="Lato" w:hAnsi="Lato"/>
          <w:sz w:val="20"/>
          <w:szCs w:val="20"/>
        </w:rPr>
        <w:t>In either case the school need to justify the decision and inform the requestor about the decision.</w:t>
      </w:r>
    </w:p>
    <w:p w14:paraId="5B863978" w14:textId="07159717" w:rsidR="002F34BE" w:rsidRPr="008F7FCE" w:rsidRDefault="006A15FA" w:rsidP="00106697">
      <w:pPr>
        <w:jc w:val="both"/>
        <w:rPr>
          <w:rFonts w:ascii="Lato" w:hAnsi="Lato"/>
          <w:sz w:val="20"/>
          <w:szCs w:val="20"/>
        </w:rPr>
      </w:pPr>
      <w:r w:rsidRPr="008F7FCE">
        <w:rPr>
          <w:rFonts w:ascii="Lato" w:hAnsi="Lato"/>
          <w:sz w:val="20"/>
          <w:szCs w:val="20"/>
        </w:rPr>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62520CE5" w14:textId="77777777" w:rsidR="002F34BE" w:rsidRPr="008F7FCE" w:rsidRDefault="002F34BE" w:rsidP="00106697">
      <w:pPr>
        <w:jc w:val="both"/>
        <w:rPr>
          <w:rFonts w:ascii="Lato" w:hAnsi="Lato"/>
          <w:sz w:val="20"/>
          <w:szCs w:val="20"/>
        </w:rPr>
      </w:pPr>
    </w:p>
    <w:p w14:paraId="2EAC3F8B" w14:textId="06F2CD07" w:rsidR="006A15FA" w:rsidRPr="008F7FCE" w:rsidRDefault="006A15FA" w:rsidP="00106697">
      <w:pPr>
        <w:jc w:val="both"/>
        <w:rPr>
          <w:rFonts w:ascii="Lato" w:hAnsi="Lato"/>
          <w:b/>
          <w:sz w:val="20"/>
          <w:szCs w:val="20"/>
        </w:rPr>
      </w:pPr>
      <w:r w:rsidRPr="008F7FCE">
        <w:rPr>
          <w:rFonts w:ascii="Lato" w:hAnsi="Lato"/>
          <w:b/>
          <w:sz w:val="20"/>
          <w:szCs w:val="20"/>
        </w:rPr>
        <w:t>Record</w:t>
      </w:r>
      <w:r w:rsidR="007D75C6" w:rsidRPr="008F7FCE">
        <w:rPr>
          <w:rFonts w:ascii="Lato" w:hAnsi="Lato"/>
          <w:b/>
          <w:sz w:val="20"/>
          <w:szCs w:val="20"/>
        </w:rPr>
        <w:t xml:space="preserve"> Keeping </w:t>
      </w:r>
    </w:p>
    <w:p w14:paraId="210E8DBE" w14:textId="3802ACAD" w:rsidR="006A15FA" w:rsidRPr="008F7FCE" w:rsidRDefault="006A15FA" w:rsidP="00106697">
      <w:pPr>
        <w:jc w:val="both"/>
        <w:rPr>
          <w:rFonts w:ascii="Lato" w:hAnsi="Lato"/>
          <w:sz w:val="20"/>
          <w:szCs w:val="20"/>
        </w:rPr>
      </w:pPr>
      <w:r w:rsidRPr="008F7FCE">
        <w:rPr>
          <w:rFonts w:ascii="Lato" w:hAnsi="Lato"/>
          <w:sz w:val="20"/>
          <w:szCs w:val="20"/>
        </w:rPr>
        <w:t>A record of all subject access requests shall be</w:t>
      </w:r>
      <w:r w:rsidR="0066633B">
        <w:rPr>
          <w:rFonts w:ascii="Lato" w:hAnsi="Lato"/>
          <w:sz w:val="20"/>
          <w:szCs w:val="20"/>
        </w:rPr>
        <w:t xml:space="preserve"> kept by the Executive Headteacher or Senior Federation Business Manager</w:t>
      </w:r>
      <w:r w:rsidRPr="008F7FCE">
        <w:rPr>
          <w:rFonts w:ascii="Lato" w:hAnsi="Lato"/>
          <w:sz w:val="20"/>
          <w:szCs w:val="20"/>
        </w:rPr>
        <w:t xml:space="preserve">. The record shall include the date the SAR was received, the name of the requester, what data the School sent to the requester and the date of the response. </w:t>
      </w:r>
    </w:p>
    <w:p w14:paraId="46607F20" w14:textId="77777777" w:rsidR="006A15FA" w:rsidRPr="008F7FCE" w:rsidRDefault="006A15FA" w:rsidP="00106697">
      <w:pPr>
        <w:jc w:val="both"/>
        <w:rPr>
          <w:rFonts w:ascii="Lato" w:hAnsi="Lato"/>
          <w:sz w:val="20"/>
          <w:szCs w:val="20"/>
        </w:rPr>
      </w:pPr>
      <w:r w:rsidRPr="008F7FCE">
        <w:rPr>
          <w:rFonts w:ascii="Lato" w:hAnsi="Lato"/>
          <w:sz w:val="20"/>
          <w:szCs w:val="20"/>
        </w:rPr>
        <w:br w:type="page"/>
      </w:r>
    </w:p>
    <w:p w14:paraId="15CDA33B" w14:textId="0DA5C732" w:rsidR="00841768" w:rsidRPr="008F7FCE" w:rsidRDefault="0071143C" w:rsidP="0071143C">
      <w:pPr>
        <w:rPr>
          <w:rFonts w:ascii="Lato" w:hAnsi="Lato"/>
          <w:b/>
          <w:bCs/>
          <w:color w:val="000000" w:themeColor="text1"/>
          <w:sz w:val="20"/>
          <w:szCs w:val="20"/>
          <w:u w:val="single"/>
        </w:rPr>
      </w:pPr>
      <w:r w:rsidRPr="008F7FCE">
        <w:rPr>
          <w:rFonts w:ascii="Lato" w:hAnsi="Lato"/>
          <w:b/>
          <w:bCs/>
          <w:color w:val="000000" w:themeColor="text1"/>
          <w:sz w:val="20"/>
          <w:szCs w:val="20"/>
          <w:u w:val="single"/>
        </w:rPr>
        <w:t>Appendix 2 – Subject Access Request Form</w:t>
      </w:r>
    </w:p>
    <w:p w14:paraId="4F0534FB" w14:textId="06B2D623" w:rsidR="006A15FA" w:rsidRPr="008F7FCE" w:rsidRDefault="006A15FA" w:rsidP="00106697">
      <w:pPr>
        <w:jc w:val="both"/>
        <w:rPr>
          <w:rFonts w:ascii="Lato" w:hAnsi="Lato"/>
          <w:b/>
          <w:sz w:val="20"/>
          <w:szCs w:val="20"/>
          <w:u w:val="single"/>
        </w:rPr>
      </w:pPr>
      <w:r w:rsidRPr="008F7FCE">
        <w:rPr>
          <w:rFonts w:ascii="Lato" w:hAnsi="Lato"/>
          <w:sz w:val="20"/>
          <w:szCs w:val="20"/>
        </w:rPr>
        <w:t xml:space="preserve">The Data Protection Act 2018 provides you, the data subject, with a right to receive a copy of the data/information we hold about you or to authorise someone to act on your behalf. Please complete this form if you wish to make a request for your data. Your request will normally be processed within one calendar month upon receipt of a fully completed form and proof of identity. </w:t>
      </w:r>
    </w:p>
    <w:p w14:paraId="3FF9A751" w14:textId="77777777" w:rsidR="00106697" w:rsidRPr="008F7FCE" w:rsidRDefault="00106697" w:rsidP="00106697">
      <w:pPr>
        <w:jc w:val="both"/>
        <w:rPr>
          <w:rFonts w:ascii="Lato" w:hAnsi="Lato"/>
          <w:b/>
          <w:bCs/>
          <w:sz w:val="20"/>
          <w:szCs w:val="20"/>
        </w:rPr>
      </w:pPr>
    </w:p>
    <w:p w14:paraId="248991B7" w14:textId="499A4FF1" w:rsidR="00106697" w:rsidRPr="008F7FCE" w:rsidRDefault="00106697" w:rsidP="00106697">
      <w:pPr>
        <w:jc w:val="both"/>
        <w:rPr>
          <w:rFonts w:ascii="Lato" w:hAnsi="Lato"/>
          <w:b/>
          <w:bCs/>
          <w:sz w:val="20"/>
          <w:szCs w:val="20"/>
        </w:rPr>
      </w:pPr>
      <w:r w:rsidRPr="008F7FCE">
        <w:rPr>
          <w:rFonts w:ascii="Lato" w:hAnsi="Lato"/>
          <w:b/>
          <w:bCs/>
          <w:sz w:val="20"/>
          <w:szCs w:val="20"/>
        </w:rPr>
        <w:t>Proof of Identity</w:t>
      </w:r>
    </w:p>
    <w:p w14:paraId="15CE5C86" w14:textId="10FB1869" w:rsidR="006A15FA" w:rsidRPr="008F7FCE" w:rsidRDefault="00106697" w:rsidP="00106697">
      <w:pPr>
        <w:jc w:val="both"/>
        <w:rPr>
          <w:rFonts w:ascii="Lato" w:hAnsi="Lato"/>
          <w:sz w:val="20"/>
          <w:szCs w:val="20"/>
        </w:rPr>
      </w:pPr>
      <w:r w:rsidRPr="008F7FCE">
        <w:rPr>
          <w:rFonts w:ascii="Lato" w:hAnsi="Lato"/>
          <w:sz w:val="20"/>
          <w:szCs w:val="20"/>
        </w:rPr>
        <w:t>W</w:t>
      </w:r>
      <w:r w:rsidR="006A15FA" w:rsidRPr="008F7FCE">
        <w:rPr>
          <w:rFonts w:ascii="Lato" w:hAnsi="Lato"/>
          <w:sz w:val="20"/>
          <w:szCs w:val="20"/>
        </w:rPr>
        <w:t xml:space="preserve">e require proof of your identity before we can disclose personal data. Proof of your identity should include a copy of a document such as your birth certificate, passport, driving licence, official letter addressed to you at your address </w:t>
      </w:r>
      <w:r w:rsidR="002F34BE" w:rsidRPr="008F7FCE">
        <w:rPr>
          <w:rFonts w:ascii="Lato" w:hAnsi="Lato"/>
          <w:sz w:val="20"/>
          <w:szCs w:val="20"/>
        </w:rPr>
        <w:t>e.g.,</w:t>
      </w:r>
      <w:r w:rsidR="006A15FA" w:rsidRPr="008F7FCE">
        <w:rPr>
          <w:rFonts w:ascii="Lato" w:hAnsi="Lato"/>
          <w:sz w:val="20"/>
          <w:szCs w:val="20"/>
        </w:rPr>
        <w:t xml:space="preserve"> bank statement, recent utilities bill or council tax bill. The document should include your name, date of birth and current address. If you have changed your name, please supply relevant documents evidencing the change.    </w:t>
      </w:r>
    </w:p>
    <w:p w14:paraId="4EFC33DF" w14:textId="77777777" w:rsidR="00106697" w:rsidRPr="008F7FCE" w:rsidRDefault="00106697" w:rsidP="00106697">
      <w:pPr>
        <w:jc w:val="both"/>
        <w:rPr>
          <w:rFonts w:ascii="Lato" w:hAnsi="Lato"/>
          <w:b/>
          <w:sz w:val="20"/>
          <w:szCs w:val="20"/>
        </w:rPr>
      </w:pPr>
    </w:p>
    <w:p w14:paraId="28C04444" w14:textId="6794B54D" w:rsidR="006A15FA" w:rsidRPr="008F7FCE" w:rsidRDefault="006A15FA" w:rsidP="00106697">
      <w:pPr>
        <w:jc w:val="both"/>
        <w:rPr>
          <w:rFonts w:ascii="Lato" w:hAnsi="Lato"/>
          <w:b/>
          <w:sz w:val="20"/>
          <w:szCs w:val="20"/>
        </w:rPr>
      </w:pPr>
      <w:r w:rsidRPr="008F7FCE">
        <w:rPr>
          <w:rFonts w:ascii="Lato" w:hAnsi="Lato"/>
          <w:b/>
          <w:sz w:val="20"/>
          <w:szCs w:val="20"/>
        </w:rPr>
        <w:t>Section 1</w:t>
      </w:r>
    </w:p>
    <w:p w14:paraId="7307B865" w14:textId="18708422" w:rsidR="006A15FA" w:rsidRPr="008F7FCE" w:rsidRDefault="006A15FA" w:rsidP="00106697">
      <w:pPr>
        <w:jc w:val="both"/>
        <w:rPr>
          <w:rFonts w:ascii="Lato" w:hAnsi="Lato"/>
          <w:sz w:val="20"/>
          <w:szCs w:val="20"/>
        </w:rPr>
      </w:pPr>
      <w:r w:rsidRPr="008F7FCE">
        <w:rPr>
          <w:rFonts w:ascii="Lato" w:hAnsi="Lato"/>
          <w:sz w:val="20"/>
          <w:szCs w:val="20"/>
        </w:rPr>
        <w:t>Please fill in the details of the data subject (</w:t>
      </w:r>
      <w:r w:rsidR="002F34BE" w:rsidRPr="008F7FCE">
        <w:rPr>
          <w:rFonts w:ascii="Lato" w:hAnsi="Lato"/>
          <w:sz w:val="20"/>
          <w:szCs w:val="20"/>
        </w:rPr>
        <w:t>i.e.,</w:t>
      </w:r>
      <w:r w:rsidRPr="008F7FCE">
        <w:rPr>
          <w:rFonts w:ascii="Lato" w:hAnsi="Lato"/>
          <w:sz w:val="20"/>
          <w:szCs w:val="20"/>
        </w:rPr>
        <w:t xml:space="preserve"> the person whose data you are requesting). If you are not the data subject and you are applying on behalf of someone else, please fill in the details of the data subject below and not your own.       </w:t>
      </w:r>
    </w:p>
    <w:tbl>
      <w:tblPr>
        <w:tblStyle w:val="TableGrid"/>
        <w:tblW w:w="0" w:type="auto"/>
        <w:tblLook w:val="04A0" w:firstRow="1" w:lastRow="0" w:firstColumn="1" w:lastColumn="0" w:noHBand="0" w:noVBand="1"/>
      </w:tblPr>
      <w:tblGrid>
        <w:gridCol w:w="2022"/>
        <w:gridCol w:w="6994"/>
      </w:tblGrid>
      <w:tr w:rsidR="006A15FA" w:rsidRPr="008F7FCE" w14:paraId="26ABCF13" w14:textId="77777777" w:rsidTr="00A15A7F">
        <w:trPr>
          <w:trHeight w:val="597"/>
        </w:trPr>
        <w:tc>
          <w:tcPr>
            <w:tcW w:w="2040" w:type="dxa"/>
          </w:tcPr>
          <w:p w14:paraId="0A39F6C7" w14:textId="77777777" w:rsidR="006A15FA" w:rsidRPr="008F7FCE" w:rsidRDefault="006A15FA" w:rsidP="00106697">
            <w:pPr>
              <w:jc w:val="both"/>
              <w:rPr>
                <w:rFonts w:ascii="Lato" w:hAnsi="Lato"/>
                <w:sz w:val="20"/>
                <w:szCs w:val="20"/>
              </w:rPr>
            </w:pPr>
            <w:r w:rsidRPr="008F7FCE">
              <w:rPr>
                <w:rFonts w:ascii="Lato" w:hAnsi="Lato"/>
                <w:sz w:val="20"/>
                <w:szCs w:val="20"/>
              </w:rPr>
              <w:t>Title</w:t>
            </w:r>
          </w:p>
          <w:p w14:paraId="6CBCDBF9" w14:textId="77777777" w:rsidR="006A15FA" w:rsidRPr="008F7FCE" w:rsidRDefault="006A15FA" w:rsidP="00106697">
            <w:pPr>
              <w:jc w:val="both"/>
              <w:rPr>
                <w:rFonts w:ascii="Lato" w:hAnsi="Lato"/>
                <w:sz w:val="20"/>
                <w:szCs w:val="20"/>
              </w:rPr>
            </w:pPr>
          </w:p>
        </w:tc>
        <w:tc>
          <w:tcPr>
            <w:tcW w:w="7310" w:type="dxa"/>
          </w:tcPr>
          <w:p w14:paraId="244FDBB1" w14:textId="77777777" w:rsidR="006A15FA" w:rsidRPr="008F7FCE" w:rsidRDefault="006A15FA" w:rsidP="00106697">
            <w:pPr>
              <w:jc w:val="both"/>
              <w:rPr>
                <w:rFonts w:ascii="Lato" w:hAnsi="Lato"/>
                <w:sz w:val="20"/>
                <w:szCs w:val="20"/>
              </w:rPr>
            </w:pPr>
          </w:p>
        </w:tc>
      </w:tr>
      <w:tr w:rsidR="006A15FA" w:rsidRPr="008F7FCE" w14:paraId="3172F085" w14:textId="77777777" w:rsidTr="00A15A7F">
        <w:tc>
          <w:tcPr>
            <w:tcW w:w="2040" w:type="dxa"/>
          </w:tcPr>
          <w:p w14:paraId="2833C11A" w14:textId="77777777" w:rsidR="006A15FA" w:rsidRPr="008F7FCE" w:rsidRDefault="006A15FA" w:rsidP="00106697">
            <w:pPr>
              <w:jc w:val="both"/>
              <w:rPr>
                <w:rFonts w:ascii="Lato" w:hAnsi="Lato"/>
                <w:sz w:val="20"/>
                <w:szCs w:val="20"/>
              </w:rPr>
            </w:pPr>
            <w:r w:rsidRPr="008F7FCE">
              <w:rPr>
                <w:rFonts w:ascii="Lato" w:hAnsi="Lato"/>
                <w:sz w:val="20"/>
                <w:szCs w:val="20"/>
              </w:rPr>
              <w:t>Surname/Family Name</w:t>
            </w:r>
          </w:p>
        </w:tc>
        <w:tc>
          <w:tcPr>
            <w:tcW w:w="7310" w:type="dxa"/>
          </w:tcPr>
          <w:p w14:paraId="6483DAEF" w14:textId="77777777" w:rsidR="006A15FA" w:rsidRPr="008F7FCE" w:rsidRDefault="006A15FA" w:rsidP="00106697">
            <w:pPr>
              <w:jc w:val="both"/>
              <w:rPr>
                <w:rFonts w:ascii="Lato" w:hAnsi="Lato"/>
                <w:sz w:val="20"/>
                <w:szCs w:val="20"/>
              </w:rPr>
            </w:pPr>
          </w:p>
        </w:tc>
      </w:tr>
      <w:tr w:rsidR="006A15FA" w:rsidRPr="008F7FCE" w14:paraId="4BED60A7" w14:textId="77777777" w:rsidTr="00A15A7F">
        <w:trPr>
          <w:trHeight w:val="622"/>
        </w:trPr>
        <w:tc>
          <w:tcPr>
            <w:tcW w:w="2040" w:type="dxa"/>
          </w:tcPr>
          <w:p w14:paraId="2181F529" w14:textId="77777777" w:rsidR="006A15FA" w:rsidRPr="008F7FCE" w:rsidRDefault="006A15FA" w:rsidP="00106697">
            <w:pPr>
              <w:jc w:val="both"/>
              <w:rPr>
                <w:rFonts w:ascii="Lato" w:hAnsi="Lato"/>
                <w:sz w:val="20"/>
                <w:szCs w:val="20"/>
              </w:rPr>
            </w:pPr>
            <w:r w:rsidRPr="008F7FCE">
              <w:rPr>
                <w:rFonts w:ascii="Lato" w:hAnsi="Lato"/>
                <w:sz w:val="20"/>
                <w:szCs w:val="20"/>
              </w:rPr>
              <w:t>First Name(s)/ Forename</w:t>
            </w:r>
          </w:p>
        </w:tc>
        <w:tc>
          <w:tcPr>
            <w:tcW w:w="7310" w:type="dxa"/>
          </w:tcPr>
          <w:p w14:paraId="11A6ED61" w14:textId="77777777" w:rsidR="006A15FA" w:rsidRPr="008F7FCE" w:rsidRDefault="006A15FA" w:rsidP="00106697">
            <w:pPr>
              <w:jc w:val="both"/>
              <w:rPr>
                <w:rFonts w:ascii="Lato" w:hAnsi="Lato"/>
                <w:sz w:val="20"/>
                <w:szCs w:val="20"/>
              </w:rPr>
            </w:pPr>
          </w:p>
        </w:tc>
      </w:tr>
      <w:tr w:rsidR="006A15FA" w:rsidRPr="008F7FCE" w14:paraId="58219DDA" w14:textId="77777777" w:rsidTr="00A15A7F">
        <w:trPr>
          <w:trHeight w:val="622"/>
        </w:trPr>
        <w:tc>
          <w:tcPr>
            <w:tcW w:w="2040" w:type="dxa"/>
          </w:tcPr>
          <w:p w14:paraId="6CA1CC45" w14:textId="77777777" w:rsidR="006A15FA" w:rsidRPr="008F7FCE" w:rsidRDefault="006A15FA" w:rsidP="00106697">
            <w:pPr>
              <w:jc w:val="both"/>
              <w:rPr>
                <w:rFonts w:ascii="Lato" w:hAnsi="Lato"/>
                <w:sz w:val="20"/>
                <w:szCs w:val="20"/>
              </w:rPr>
            </w:pPr>
            <w:r w:rsidRPr="008F7FCE">
              <w:rPr>
                <w:rFonts w:ascii="Lato" w:hAnsi="Lato"/>
                <w:sz w:val="20"/>
                <w:szCs w:val="20"/>
              </w:rPr>
              <w:t>Date of Birth</w:t>
            </w:r>
          </w:p>
        </w:tc>
        <w:tc>
          <w:tcPr>
            <w:tcW w:w="7310" w:type="dxa"/>
          </w:tcPr>
          <w:p w14:paraId="16265899" w14:textId="77777777" w:rsidR="006A15FA" w:rsidRPr="008F7FCE" w:rsidRDefault="006A15FA" w:rsidP="00106697">
            <w:pPr>
              <w:jc w:val="both"/>
              <w:rPr>
                <w:rFonts w:ascii="Lato" w:hAnsi="Lato"/>
                <w:sz w:val="20"/>
                <w:szCs w:val="20"/>
              </w:rPr>
            </w:pPr>
          </w:p>
        </w:tc>
      </w:tr>
      <w:tr w:rsidR="006A15FA" w:rsidRPr="008F7FCE" w14:paraId="7CD9FDDE" w14:textId="77777777" w:rsidTr="00A15A7F">
        <w:trPr>
          <w:trHeight w:val="560"/>
        </w:trPr>
        <w:tc>
          <w:tcPr>
            <w:tcW w:w="2040" w:type="dxa"/>
          </w:tcPr>
          <w:p w14:paraId="1CB19DD9" w14:textId="77777777" w:rsidR="006A15FA" w:rsidRPr="008F7FCE" w:rsidRDefault="006A15FA" w:rsidP="00106697">
            <w:pPr>
              <w:jc w:val="both"/>
              <w:rPr>
                <w:rFonts w:ascii="Lato" w:hAnsi="Lato"/>
                <w:sz w:val="20"/>
                <w:szCs w:val="20"/>
              </w:rPr>
            </w:pPr>
            <w:r w:rsidRPr="008F7FCE">
              <w:rPr>
                <w:rFonts w:ascii="Lato" w:hAnsi="Lato"/>
                <w:sz w:val="20"/>
                <w:szCs w:val="20"/>
              </w:rPr>
              <w:t>Address</w:t>
            </w:r>
          </w:p>
        </w:tc>
        <w:tc>
          <w:tcPr>
            <w:tcW w:w="7310" w:type="dxa"/>
          </w:tcPr>
          <w:p w14:paraId="650145A7" w14:textId="77777777" w:rsidR="006A15FA" w:rsidRPr="008F7FCE" w:rsidRDefault="006A15FA" w:rsidP="00106697">
            <w:pPr>
              <w:jc w:val="both"/>
              <w:rPr>
                <w:rFonts w:ascii="Lato" w:hAnsi="Lato"/>
                <w:sz w:val="20"/>
                <w:szCs w:val="20"/>
              </w:rPr>
            </w:pPr>
          </w:p>
        </w:tc>
      </w:tr>
      <w:tr w:rsidR="006A15FA" w:rsidRPr="008F7FCE" w14:paraId="51751477" w14:textId="77777777" w:rsidTr="00A15A7F">
        <w:trPr>
          <w:trHeight w:val="644"/>
        </w:trPr>
        <w:tc>
          <w:tcPr>
            <w:tcW w:w="2040" w:type="dxa"/>
          </w:tcPr>
          <w:p w14:paraId="51ED248F" w14:textId="77777777" w:rsidR="006A15FA" w:rsidRPr="008F7FCE" w:rsidRDefault="006A15FA" w:rsidP="00106697">
            <w:pPr>
              <w:jc w:val="both"/>
              <w:rPr>
                <w:rFonts w:ascii="Lato" w:hAnsi="Lato"/>
                <w:sz w:val="20"/>
                <w:szCs w:val="20"/>
              </w:rPr>
            </w:pPr>
            <w:r w:rsidRPr="008F7FCE">
              <w:rPr>
                <w:rFonts w:ascii="Lato" w:hAnsi="Lato"/>
                <w:sz w:val="20"/>
                <w:szCs w:val="20"/>
              </w:rPr>
              <w:t>Post Code</w:t>
            </w:r>
          </w:p>
        </w:tc>
        <w:tc>
          <w:tcPr>
            <w:tcW w:w="7310" w:type="dxa"/>
          </w:tcPr>
          <w:p w14:paraId="11A065FB" w14:textId="77777777" w:rsidR="006A15FA" w:rsidRPr="008F7FCE" w:rsidRDefault="006A15FA" w:rsidP="00106697">
            <w:pPr>
              <w:jc w:val="both"/>
              <w:rPr>
                <w:rFonts w:ascii="Lato" w:hAnsi="Lato"/>
                <w:sz w:val="20"/>
                <w:szCs w:val="20"/>
              </w:rPr>
            </w:pPr>
          </w:p>
        </w:tc>
      </w:tr>
      <w:tr w:rsidR="006A15FA" w:rsidRPr="008F7FCE" w14:paraId="5CDFEECB" w14:textId="77777777" w:rsidTr="00A15A7F">
        <w:trPr>
          <w:trHeight w:val="644"/>
        </w:trPr>
        <w:tc>
          <w:tcPr>
            <w:tcW w:w="2040" w:type="dxa"/>
          </w:tcPr>
          <w:p w14:paraId="139F019C" w14:textId="77777777" w:rsidR="006A15FA" w:rsidRPr="008F7FCE" w:rsidRDefault="006A15FA" w:rsidP="00106697">
            <w:pPr>
              <w:jc w:val="both"/>
              <w:rPr>
                <w:rFonts w:ascii="Lato" w:hAnsi="Lato"/>
                <w:sz w:val="20"/>
                <w:szCs w:val="20"/>
              </w:rPr>
            </w:pPr>
            <w:r w:rsidRPr="008F7FCE">
              <w:rPr>
                <w:rFonts w:ascii="Lato" w:hAnsi="Lato"/>
                <w:sz w:val="20"/>
                <w:szCs w:val="20"/>
              </w:rPr>
              <w:t>Phone Number</w:t>
            </w:r>
          </w:p>
        </w:tc>
        <w:tc>
          <w:tcPr>
            <w:tcW w:w="7310" w:type="dxa"/>
          </w:tcPr>
          <w:p w14:paraId="560D721F" w14:textId="77777777" w:rsidR="006A15FA" w:rsidRPr="008F7FCE" w:rsidRDefault="006A15FA" w:rsidP="00106697">
            <w:pPr>
              <w:jc w:val="both"/>
              <w:rPr>
                <w:rFonts w:ascii="Lato" w:hAnsi="Lato"/>
                <w:sz w:val="20"/>
                <w:szCs w:val="20"/>
              </w:rPr>
            </w:pPr>
          </w:p>
        </w:tc>
      </w:tr>
      <w:tr w:rsidR="006A15FA" w:rsidRPr="008F7FCE" w14:paraId="67BEE884" w14:textId="77777777" w:rsidTr="00A15A7F">
        <w:trPr>
          <w:trHeight w:val="644"/>
        </w:trPr>
        <w:tc>
          <w:tcPr>
            <w:tcW w:w="2040" w:type="dxa"/>
          </w:tcPr>
          <w:p w14:paraId="15D8D24B" w14:textId="77777777" w:rsidR="006A15FA" w:rsidRPr="008F7FCE" w:rsidRDefault="006A15FA" w:rsidP="00106697">
            <w:pPr>
              <w:jc w:val="both"/>
              <w:rPr>
                <w:rFonts w:ascii="Lato" w:hAnsi="Lato"/>
                <w:sz w:val="20"/>
                <w:szCs w:val="20"/>
              </w:rPr>
            </w:pPr>
            <w:r w:rsidRPr="008F7FCE">
              <w:rPr>
                <w:rFonts w:ascii="Lato" w:hAnsi="Lato"/>
                <w:sz w:val="20"/>
                <w:szCs w:val="20"/>
              </w:rPr>
              <w:t>Email address</w:t>
            </w:r>
          </w:p>
        </w:tc>
        <w:tc>
          <w:tcPr>
            <w:tcW w:w="7310" w:type="dxa"/>
          </w:tcPr>
          <w:p w14:paraId="3A0833FB" w14:textId="77777777" w:rsidR="006A15FA" w:rsidRPr="008F7FCE" w:rsidRDefault="006A15FA" w:rsidP="00106697">
            <w:pPr>
              <w:jc w:val="both"/>
              <w:rPr>
                <w:rFonts w:ascii="Lato" w:hAnsi="Lato"/>
                <w:sz w:val="20"/>
                <w:szCs w:val="20"/>
              </w:rPr>
            </w:pPr>
          </w:p>
        </w:tc>
      </w:tr>
    </w:tbl>
    <w:p w14:paraId="21EB02F8" w14:textId="0C376C6C" w:rsidR="00106697" w:rsidRPr="008F7FCE" w:rsidRDefault="006A15FA" w:rsidP="00106697">
      <w:pPr>
        <w:jc w:val="both"/>
        <w:rPr>
          <w:rFonts w:ascii="Lato" w:hAnsi="Lato"/>
          <w:sz w:val="20"/>
          <w:szCs w:val="20"/>
        </w:rPr>
      </w:pPr>
      <w:r w:rsidRPr="008F7FCE">
        <w:rPr>
          <w:rFonts w:ascii="Lato" w:hAnsi="Lato"/>
          <w:sz w:val="20"/>
          <w:szCs w:val="20"/>
        </w:rPr>
        <w:t xml:space="preserve">  </w:t>
      </w:r>
    </w:p>
    <w:p w14:paraId="454725AE" w14:textId="77777777" w:rsidR="00106697" w:rsidRPr="008F7FCE" w:rsidRDefault="00106697" w:rsidP="00106697">
      <w:pPr>
        <w:jc w:val="both"/>
        <w:rPr>
          <w:rFonts w:ascii="Lato" w:hAnsi="Lato"/>
          <w:sz w:val="20"/>
          <w:szCs w:val="20"/>
        </w:rPr>
      </w:pPr>
      <w:r w:rsidRPr="008F7FCE">
        <w:rPr>
          <w:rFonts w:ascii="Lato" w:hAnsi="Lato"/>
          <w:sz w:val="20"/>
          <w:szCs w:val="20"/>
        </w:rPr>
        <w:br w:type="page"/>
      </w:r>
    </w:p>
    <w:tbl>
      <w:tblPr>
        <w:tblStyle w:val="TableGrid"/>
        <w:tblW w:w="0" w:type="auto"/>
        <w:tblLook w:val="04A0" w:firstRow="1" w:lastRow="0" w:firstColumn="1" w:lastColumn="0" w:noHBand="0" w:noVBand="1"/>
      </w:tblPr>
      <w:tblGrid>
        <w:gridCol w:w="9016"/>
      </w:tblGrid>
      <w:tr w:rsidR="006A15FA" w:rsidRPr="008F7FCE" w14:paraId="4E8BB12A" w14:textId="77777777" w:rsidTr="006747F9">
        <w:tc>
          <w:tcPr>
            <w:tcW w:w="9016" w:type="dxa"/>
          </w:tcPr>
          <w:p w14:paraId="4FDDB6F7"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copies as proof of identity (please tick the relevant box):    </w:t>
            </w:r>
          </w:p>
          <w:p w14:paraId="07C0F787" w14:textId="77777777" w:rsidR="006A15FA" w:rsidRPr="008F7FCE" w:rsidRDefault="006A15FA" w:rsidP="00106697">
            <w:pPr>
              <w:jc w:val="both"/>
              <w:rPr>
                <w:rFonts w:ascii="Lato" w:hAnsi="Lato"/>
                <w:sz w:val="20"/>
                <w:szCs w:val="20"/>
              </w:rPr>
            </w:pPr>
          </w:p>
          <w:p w14:paraId="10E4A8B3"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Birth certificate   </w:t>
            </w:r>
          </w:p>
          <w:p w14:paraId="2F28866A"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Driving licence       </w:t>
            </w:r>
          </w:p>
          <w:p w14:paraId="40B94A81"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Passport     </w:t>
            </w:r>
          </w:p>
          <w:p w14:paraId="1F6C00F8"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An official letter to my address</w:t>
            </w:r>
          </w:p>
          <w:p w14:paraId="0D6DF639" w14:textId="77777777" w:rsidR="006A15FA" w:rsidRPr="008F7FCE" w:rsidRDefault="006A15FA" w:rsidP="00106697">
            <w:pPr>
              <w:jc w:val="both"/>
              <w:rPr>
                <w:rFonts w:ascii="Lato" w:hAnsi="Lato"/>
                <w:sz w:val="20"/>
                <w:szCs w:val="20"/>
              </w:rPr>
            </w:pPr>
          </w:p>
        </w:tc>
      </w:tr>
    </w:tbl>
    <w:p w14:paraId="60186488"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62193E65" w14:textId="77777777" w:rsidTr="00A15A7F">
        <w:trPr>
          <w:trHeight w:val="1606"/>
        </w:trPr>
        <w:tc>
          <w:tcPr>
            <w:tcW w:w="9350" w:type="dxa"/>
          </w:tcPr>
          <w:p w14:paraId="22D5B22A" w14:textId="77777777" w:rsidR="006A15FA" w:rsidRPr="008F7FCE" w:rsidRDefault="006A15FA" w:rsidP="00106697">
            <w:pPr>
              <w:jc w:val="both"/>
              <w:rPr>
                <w:rFonts w:ascii="Lato" w:hAnsi="Lato"/>
                <w:bCs/>
                <w:sz w:val="20"/>
                <w:szCs w:val="20"/>
                <w:u w:val="single"/>
              </w:rPr>
            </w:pPr>
            <w:r w:rsidRPr="008F7FCE">
              <w:rPr>
                <w:rFonts w:ascii="Lato" w:hAnsi="Lato"/>
                <w:bCs/>
                <w:sz w:val="20"/>
                <w:szCs w:val="20"/>
                <w:u w:val="single"/>
              </w:rPr>
              <w:t>Personal Information</w:t>
            </w:r>
          </w:p>
          <w:p w14:paraId="7B20B94A" w14:textId="77777777" w:rsidR="006A15FA" w:rsidRPr="008F7FCE" w:rsidRDefault="006A15FA" w:rsidP="00106697">
            <w:pPr>
              <w:jc w:val="both"/>
              <w:rPr>
                <w:rFonts w:ascii="Lato" w:hAnsi="Lato"/>
                <w:b/>
                <w:sz w:val="20"/>
                <w:szCs w:val="20"/>
              </w:rPr>
            </w:pPr>
          </w:p>
          <w:p w14:paraId="31714964" w14:textId="77777777" w:rsidR="006A15FA" w:rsidRPr="008F7FCE" w:rsidRDefault="006A15FA" w:rsidP="00106697">
            <w:pPr>
              <w:jc w:val="both"/>
              <w:rPr>
                <w:rFonts w:ascii="Lato" w:hAnsi="Lato"/>
                <w:i/>
                <w:color w:val="000000" w:themeColor="text1"/>
                <w:sz w:val="20"/>
                <w:szCs w:val="20"/>
              </w:rPr>
            </w:pPr>
            <w:r w:rsidRPr="008F7FCE">
              <w:rPr>
                <w:rFonts w:ascii="Lato" w:hAnsi="Lato"/>
                <w:i/>
                <w:color w:val="000000" w:themeColor="text1"/>
                <w:sz w:val="20"/>
                <w:szCs w:val="20"/>
              </w:rPr>
              <w:t xml:space="preserve">If you only want to know what information is held in specific records, please indicate in the box below. Please tell us if you know in which capacity the information is being held, together with any names or dates you may have. If you do not know exact dates, please give the year(s) that you think may be relevant.  </w:t>
            </w:r>
          </w:p>
        </w:tc>
      </w:tr>
      <w:tr w:rsidR="006A15FA" w:rsidRPr="008F7FCE" w14:paraId="17305CE7" w14:textId="77777777" w:rsidTr="00A15A7F">
        <w:trPr>
          <w:trHeight w:val="2695"/>
        </w:trPr>
        <w:tc>
          <w:tcPr>
            <w:tcW w:w="9350" w:type="dxa"/>
          </w:tcPr>
          <w:p w14:paraId="7D7B83F3" w14:textId="77777777" w:rsidR="006A15FA" w:rsidRPr="008F7FCE" w:rsidRDefault="006A15FA" w:rsidP="00106697">
            <w:pPr>
              <w:jc w:val="both"/>
              <w:rPr>
                <w:rFonts w:ascii="Lato" w:hAnsi="Lato"/>
                <w:sz w:val="20"/>
                <w:szCs w:val="20"/>
              </w:rPr>
            </w:pPr>
          </w:p>
          <w:p w14:paraId="06820AA0" w14:textId="77777777" w:rsidR="006A15FA" w:rsidRPr="008F7FCE" w:rsidRDefault="006A15FA" w:rsidP="00106697">
            <w:pPr>
              <w:jc w:val="both"/>
              <w:rPr>
                <w:rFonts w:ascii="Lato" w:hAnsi="Lato"/>
                <w:b/>
                <w:sz w:val="20"/>
                <w:szCs w:val="20"/>
              </w:rPr>
            </w:pPr>
            <w:r w:rsidRPr="008F7FCE">
              <w:rPr>
                <w:rFonts w:ascii="Lato" w:hAnsi="Lato"/>
                <w:bCs/>
                <w:sz w:val="20"/>
                <w:szCs w:val="20"/>
              </w:rPr>
              <w:t>Details:</w:t>
            </w:r>
            <w:r w:rsidRPr="008F7FCE">
              <w:rPr>
                <w:rFonts w:ascii="Lato" w:hAnsi="Lato"/>
                <w:b/>
                <w:sz w:val="20"/>
                <w:szCs w:val="20"/>
              </w:rPr>
              <w:t xml:space="preserve"> </w:t>
            </w:r>
          </w:p>
          <w:p w14:paraId="45DE4DA7" w14:textId="77777777" w:rsidR="006A15FA" w:rsidRPr="008F7FCE" w:rsidRDefault="006A15FA" w:rsidP="00106697">
            <w:pPr>
              <w:jc w:val="both"/>
              <w:rPr>
                <w:rFonts w:ascii="Lato" w:hAnsi="Lato"/>
                <w:sz w:val="20"/>
                <w:szCs w:val="20"/>
              </w:rPr>
            </w:pPr>
          </w:p>
          <w:p w14:paraId="7C55DBFA" w14:textId="77777777" w:rsidR="006A15FA" w:rsidRPr="008F7FCE" w:rsidRDefault="006A15FA" w:rsidP="00106697">
            <w:pPr>
              <w:jc w:val="both"/>
              <w:rPr>
                <w:rFonts w:ascii="Lato" w:hAnsi="Lato"/>
                <w:sz w:val="20"/>
                <w:szCs w:val="20"/>
              </w:rPr>
            </w:pPr>
          </w:p>
          <w:p w14:paraId="04E4FDA2" w14:textId="77777777" w:rsidR="006A15FA" w:rsidRPr="008F7FCE" w:rsidRDefault="006A15FA" w:rsidP="00106697">
            <w:pPr>
              <w:jc w:val="both"/>
              <w:rPr>
                <w:rFonts w:ascii="Lato" w:hAnsi="Lato"/>
                <w:sz w:val="20"/>
                <w:szCs w:val="20"/>
              </w:rPr>
            </w:pPr>
          </w:p>
          <w:p w14:paraId="5FE2F469" w14:textId="77777777" w:rsidR="006A15FA" w:rsidRPr="008F7FCE" w:rsidRDefault="006A15FA" w:rsidP="00106697">
            <w:pPr>
              <w:jc w:val="both"/>
              <w:rPr>
                <w:rFonts w:ascii="Lato" w:hAnsi="Lato"/>
                <w:sz w:val="20"/>
                <w:szCs w:val="20"/>
              </w:rPr>
            </w:pPr>
          </w:p>
          <w:p w14:paraId="20C741B4" w14:textId="77777777" w:rsidR="006A15FA" w:rsidRPr="008F7FCE" w:rsidRDefault="006A15FA" w:rsidP="00106697">
            <w:pPr>
              <w:jc w:val="both"/>
              <w:rPr>
                <w:rFonts w:ascii="Lato" w:hAnsi="Lato"/>
                <w:sz w:val="20"/>
                <w:szCs w:val="20"/>
              </w:rPr>
            </w:pPr>
          </w:p>
        </w:tc>
      </w:tr>
    </w:tbl>
    <w:p w14:paraId="3568BA79"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2851A074" w14:textId="77777777" w:rsidTr="00A15A7F">
        <w:tc>
          <w:tcPr>
            <w:tcW w:w="9350" w:type="dxa"/>
          </w:tcPr>
          <w:p w14:paraId="0DC68269" w14:textId="77777777" w:rsidR="006A15FA" w:rsidRPr="008F7FCE" w:rsidRDefault="006A15FA" w:rsidP="00106697">
            <w:pPr>
              <w:jc w:val="both"/>
              <w:rPr>
                <w:rFonts w:ascii="Lato" w:hAnsi="Lato"/>
                <w:bCs/>
                <w:sz w:val="20"/>
                <w:szCs w:val="20"/>
                <w:u w:val="single"/>
              </w:rPr>
            </w:pPr>
            <w:r w:rsidRPr="008F7FCE">
              <w:rPr>
                <w:rFonts w:ascii="Lato" w:hAnsi="Lato"/>
                <w:bCs/>
                <w:sz w:val="20"/>
                <w:szCs w:val="20"/>
                <w:u w:val="single"/>
              </w:rPr>
              <w:t>Employment records:</w:t>
            </w:r>
          </w:p>
          <w:p w14:paraId="1385B071" w14:textId="77777777" w:rsidR="006A15FA" w:rsidRPr="008F7FCE" w:rsidRDefault="006A15FA" w:rsidP="00106697">
            <w:pPr>
              <w:jc w:val="both"/>
              <w:rPr>
                <w:rFonts w:ascii="Lato" w:hAnsi="Lato"/>
                <w:sz w:val="20"/>
                <w:szCs w:val="20"/>
              </w:rPr>
            </w:pPr>
          </w:p>
          <w:p w14:paraId="0ACE9EAB" w14:textId="77777777" w:rsidR="006A15FA" w:rsidRPr="008F7FCE" w:rsidRDefault="006A15FA" w:rsidP="00106697">
            <w:pPr>
              <w:jc w:val="both"/>
              <w:rPr>
                <w:rFonts w:ascii="Lato" w:hAnsi="Lato"/>
                <w:sz w:val="20"/>
                <w:szCs w:val="20"/>
              </w:rPr>
            </w:pPr>
            <w:r w:rsidRPr="008F7FCE">
              <w:rPr>
                <w:rFonts w:ascii="Lato" w:hAnsi="Lato"/>
                <w:sz w:val="20"/>
                <w:szCs w:val="20"/>
              </w:rPr>
              <w:t xml:space="preserve">If you are, or have been employed by the School and are seeking personal information in relation to your employment please provide details of your staff number, unit, team, dates of employment etc.                 </w:t>
            </w:r>
          </w:p>
          <w:p w14:paraId="33A9C1C4" w14:textId="77777777" w:rsidR="006A15FA" w:rsidRPr="008F7FCE" w:rsidRDefault="006A15FA" w:rsidP="00106697">
            <w:pPr>
              <w:jc w:val="both"/>
              <w:rPr>
                <w:rFonts w:ascii="Lato" w:hAnsi="Lato"/>
                <w:sz w:val="20"/>
                <w:szCs w:val="20"/>
              </w:rPr>
            </w:pPr>
          </w:p>
          <w:p w14:paraId="127B4629" w14:textId="77777777" w:rsidR="006A15FA" w:rsidRPr="008F7FCE" w:rsidRDefault="006A15FA" w:rsidP="00106697">
            <w:pPr>
              <w:jc w:val="both"/>
              <w:rPr>
                <w:rFonts w:ascii="Lato" w:hAnsi="Lato"/>
                <w:bCs/>
                <w:sz w:val="20"/>
                <w:szCs w:val="20"/>
              </w:rPr>
            </w:pPr>
            <w:r w:rsidRPr="008F7FCE">
              <w:rPr>
                <w:rFonts w:ascii="Lato" w:hAnsi="Lato"/>
                <w:bCs/>
                <w:sz w:val="20"/>
                <w:szCs w:val="20"/>
              </w:rPr>
              <w:t>Details:</w:t>
            </w:r>
          </w:p>
          <w:p w14:paraId="1E3F5116" w14:textId="77777777" w:rsidR="006A15FA" w:rsidRPr="008F7FCE" w:rsidRDefault="006A15FA" w:rsidP="00106697">
            <w:pPr>
              <w:jc w:val="both"/>
              <w:rPr>
                <w:rFonts w:ascii="Lato" w:hAnsi="Lato"/>
                <w:sz w:val="20"/>
                <w:szCs w:val="20"/>
              </w:rPr>
            </w:pPr>
          </w:p>
          <w:p w14:paraId="7E1689B0" w14:textId="77777777" w:rsidR="006A15FA" w:rsidRPr="008F7FCE" w:rsidRDefault="006A15FA" w:rsidP="00106697">
            <w:pPr>
              <w:jc w:val="both"/>
              <w:rPr>
                <w:rFonts w:ascii="Lato" w:hAnsi="Lato"/>
                <w:sz w:val="20"/>
                <w:szCs w:val="20"/>
              </w:rPr>
            </w:pPr>
          </w:p>
          <w:p w14:paraId="41AD16D4" w14:textId="77777777" w:rsidR="006A15FA" w:rsidRPr="008F7FCE" w:rsidRDefault="006A15FA" w:rsidP="00106697">
            <w:pPr>
              <w:jc w:val="both"/>
              <w:rPr>
                <w:rFonts w:ascii="Lato" w:hAnsi="Lato"/>
                <w:sz w:val="20"/>
                <w:szCs w:val="20"/>
              </w:rPr>
            </w:pPr>
          </w:p>
        </w:tc>
      </w:tr>
    </w:tbl>
    <w:p w14:paraId="5E854905" w14:textId="77777777" w:rsidR="006A15FA" w:rsidRPr="008F7FCE" w:rsidRDefault="006A15FA" w:rsidP="00106697">
      <w:pPr>
        <w:jc w:val="both"/>
        <w:rPr>
          <w:rFonts w:ascii="Lato" w:hAnsi="Lato"/>
          <w:sz w:val="20"/>
          <w:szCs w:val="20"/>
        </w:rPr>
      </w:pPr>
      <w:r w:rsidRPr="008F7FCE">
        <w:rPr>
          <w:rFonts w:ascii="Lato" w:hAnsi="Lato"/>
          <w:sz w:val="20"/>
          <w:szCs w:val="20"/>
        </w:rPr>
        <w:t xml:space="preserve">   </w:t>
      </w:r>
    </w:p>
    <w:p w14:paraId="43B67F9B" w14:textId="77777777" w:rsidR="00106697" w:rsidRPr="008F7FCE" w:rsidRDefault="00106697" w:rsidP="00106697">
      <w:pPr>
        <w:jc w:val="both"/>
        <w:rPr>
          <w:rFonts w:ascii="Lato" w:hAnsi="Lato"/>
          <w:b/>
          <w:sz w:val="20"/>
          <w:szCs w:val="20"/>
        </w:rPr>
      </w:pPr>
      <w:r w:rsidRPr="008F7FCE">
        <w:rPr>
          <w:rFonts w:ascii="Lato" w:hAnsi="Lato"/>
          <w:b/>
          <w:sz w:val="20"/>
          <w:szCs w:val="20"/>
        </w:rPr>
        <w:br w:type="page"/>
      </w:r>
    </w:p>
    <w:p w14:paraId="3A4F3E93" w14:textId="557D51C3" w:rsidR="006A15FA" w:rsidRPr="008F7FCE" w:rsidRDefault="006A15FA" w:rsidP="00106697">
      <w:pPr>
        <w:jc w:val="both"/>
        <w:rPr>
          <w:rFonts w:ascii="Lato" w:hAnsi="Lato"/>
          <w:sz w:val="20"/>
          <w:szCs w:val="20"/>
        </w:rPr>
      </w:pPr>
      <w:r w:rsidRPr="008F7FCE">
        <w:rPr>
          <w:rFonts w:ascii="Lato" w:hAnsi="Lato"/>
          <w:b/>
          <w:sz w:val="20"/>
          <w:szCs w:val="20"/>
        </w:rPr>
        <w:t>Section 2</w:t>
      </w:r>
      <w:r w:rsidRPr="008F7FCE">
        <w:rPr>
          <w:rFonts w:ascii="Lato" w:hAnsi="Lato"/>
          <w:sz w:val="20"/>
          <w:szCs w:val="20"/>
        </w:rPr>
        <w:t xml:space="preserve">    </w:t>
      </w:r>
    </w:p>
    <w:p w14:paraId="0D206D9D" w14:textId="35F7B66A" w:rsidR="006A15FA" w:rsidRPr="008F7FCE" w:rsidRDefault="006A15FA" w:rsidP="00106697">
      <w:pPr>
        <w:jc w:val="both"/>
        <w:rPr>
          <w:rFonts w:ascii="Lato" w:hAnsi="Lato"/>
          <w:sz w:val="20"/>
          <w:szCs w:val="20"/>
        </w:rPr>
      </w:pPr>
      <w:r w:rsidRPr="008F7FCE">
        <w:rPr>
          <w:rFonts w:ascii="Lato" w:hAnsi="Lato"/>
          <w:sz w:val="20"/>
          <w:szCs w:val="20"/>
        </w:rPr>
        <w:t>Please complete this section of the form with your details if you are acting on behalf of someone else (</w:t>
      </w:r>
      <w:r w:rsidR="002F34BE" w:rsidRPr="008F7FCE">
        <w:rPr>
          <w:rFonts w:ascii="Lato" w:hAnsi="Lato"/>
          <w:sz w:val="20"/>
          <w:szCs w:val="20"/>
        </w:rPr>
        <w:t>i.e.,</w:t>
      </w:r>
      <w:r w:rsidRPr="008F7FCE">
        <w:rPr>
          <w:rFonts w:ascii="Lato" w:hAnsi="Lato"/>
          <w:sz w:val="20"/>
          <w:szCs w:val="20"/>
        </w:rPr>
        <w:t xml:space="preserve"> the data subject).  </w:t>
      </w:r>
    </w:p>
    <w:p w14:paraId="3019DC34" w14:textId="77777777" w:rsidR="006A15FA" w:rsidRPr="008F7FCE" w:rsidRDefault="006A15FA" w:rsidP="00106697">
      <w:pPr>
        <w:jc w:val="both"/>
        <w:rPr>
          <w:rFonts w:ascii="Lato" w:hAnsi="Lato"/>
          <w:sz w:val="20"/>
          <w:szCs w:val="20"/>
        </w:rPr>
      </w:pPr>
      <w:r w:rsidRPr="008F7FCE">
        <w:rPr>
          <w:rFonts w:ascii="Lato" w:hAnsi="Lato"/>
          <w:sz w:val="20"/>
          <w:szCs w:val="20"/>
        </w:rPr>
        <w:t xml:space="preserve">If you are </w:t>
      </w:r>
      <w:r w:rsidRPr="008F7FCE">
        <w:rPr>
          <w:rFonts w:ascii="Lato" w:hAnsi="Lato"/>
          <w:b/>
          <w:sz w:val="20"/>
          <w:szCs w:val="20"/>
        </w:rPr>
        <w:t>NOT</w:t>
      </w:r>
      <w:r w:rsidRPr="008F7FCE">
        <w:rPr>
          <w:rFonts w:ascii="Lato" w:hAnsi="Lato"/>
          <w:sz w:val="20"/>
          <w:szCs w:val="20"/>
        </w:rPr>
        <w:t xml:space="preserve"> the data subject, but an agent appointed on their behalf, you will need to provide evidence of your identity as well as that of the data subject and proof of your right to act on their behalf.    </w:t>
      </w:r>
    </w:p>
    <w:p w14:paraId="6B218B42"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2116"/>
        <w:gridCol w:w="6900"/>
      </w:tblGrid>
      <w:tr w:rsidR="006A15FA" w:rsidRPr="008F7FCE" w14:paraId="1F3FBFDC" w14:textId="77777777" w:rsidTr="00A15A7F">
        <w:tc>
          <w:tcPr>
            <w:tcW w:w="2122" w:type="dxa"/>
          </w:tcPr>
          <w:p w14:paraId="00E8510D" w14:textId="77777777" w:rsidR="006A15FA" w:rsidRPr="008F7FCE" w:rsidRDefault="006A15FA" w:rsidP="00106697">
            <w:pPr>
              <w:jc w:val="both"/>
              <w:rPr>
                <w:rFonts w:ascii="Lato" w:hAnsi="Lato"/>
                <w:sz w:val="20"/>
                <w:szCs w:val="20"/>
              </w:rPr>
            </w:pPr>
            <w:r w:rsidRPr="008F7FCE">
              <w:rPr>
                <w:rFonts w:ascii="Lato" w:hAnsi="Lato"/>
                <w:sz w:val="20"/>
                <w:szCs w:val="20"/>
              </w:rPr>
              <w:t>Title</w:t>
            </w:r>
          </w:p>
          <w:p w14:paraId="6B7A0CC1" w14:textId="77777777" w:rsidR="006A15FA" w:rsidRPr="008F7FCE" w:rsidRDefault="006A15FA" w:rsidP="00106697">
            <w:pPr>
              <w:jc w:val="both"/>
              <w:rPr>
                <w:rFonts w:ascii="Lato" w:hAnsi="Lato"/>
                <w:sz w:val="20"/>
                <w:szCs w:val="20"/>
              </w:rPr>
            </w:pPr>
          </w:p>
        </w:tc>
        <w:tc>
          <w:tcPr>
            <w:tcW w:w="7228" w:type="dxa"/>
          </w:tcPr>
          <w:p w14:paraId="44482853" w14:textId="77777777" w:rsidR="006A15FA" w:rsidRPr="008F7FCE" w:rsidRDefault="006A15FA" w:rsidP="00106697">
            <w:pPr>
              <w:jc w:val="both"/>
              <w:rPr>
                <w:rFonts w:ascii="Lato" w:hAnsi="Lato"/>
                <w:sz w:val="20"/>
                <w:szCs w:val="20"/>
              </w:rPr>
            </w:pPr>
          </w:p>
        </w:tc>
      </w:tr>
      <w:tr w:rsidR="006A15FA" w:rsidRPr="008F7FCE" w14:paraId="2CB0F491" w14:textId="77777777" w:rsidTr="00A15A7F">
        <w:tc>
          <w:tcPr>
            <w:tcW w:w="2122" w:type="dxa"/>
          </w:tcPr>
          <w:p w14:paraId="6BB02E3D" w14:textId="77777777" w:rsidR="006A15FA" w:rsidRPr="008F7FCE" w:rsidRDefault="006A15FA" w:rsidP="00106697">
            <w:pPr>
              <w:jc w:val="both"/>
              <w:rPr>
                <w:rFonts w:ascii="Lato" w:hAnsi="Lato"/>
                <w:sz w:val="20"/>
                <w:szCs w:val="20"/>
              </w:rPr>
            </w:pPr>
            <w:r w:rsidRPr="008F7FCE">
              <w:rPr>
                <w:rFonts w:ascii="Lato" w:hAnsi="Lato"/>
                <w:sz w:val="20"/>
                <w:szCs w:val="20"/>
              </w:rPr>
              <w:t>Surname/ Family Name</w:t>
            </w:r>
          </w:p>
        </w:tc>
        <w:tc>
          <w:tcPr>
            <w:tcW w:w="7228" w:type="dxa"/>
          </w:tcPr>
          <w:p w14:paraId="60EAD9C3" w14:textId="77777777" w:rsidR="006A15FA" w:rsidRPr="008F7FCE" w:rsidRDefault="006A15FA" w:rsidP="00106697">
            <w:pPr>
              <w:jc w:val="both"/>
              <w:rPr>
                <w:rFonts w:ascii="Lato" w:hAnsi="Lato"/>
                <w:sz w:val="20"/>
                <w:szCs w:val="20"/>
              </w:rPr>
            </w:pPr>
          </w:p>
        </w:tc>
      </w:tr>
      <w:tr w:rsidR="006A15FA" w:rsidRPr="008F7FCE" w14:paraId="3E5194E0" w14:textId="77777777" w:rsidTr="00A15A7F">
        <w:tc>
          <w:tcPr>
            <w:tcW w:w="2122" w:type="dxa"/>
          </w:tcPr>
          <w:p w14:paraId="1BA339A4" w14:textId="77777777" w:rsidR="006A15FA" w:rsidRPr="008F7FCE" w:rsidRDefault="006A15FA" w:rsidP="00106697">
            <w:pPr>
              <w:jc w:val="both"/>
              <w:rPr>
                <w:rFonts w:ascii="Lato" w:hAnsi="Lato"/>
                <w:sz w:val="20"/>
                <w:szCs w:val="20"/>
              </w:rPr>
            </w:pPr>
            <w:r w:rsidRPr="008F7FCE">
              <w:rPr>
                <w:rFonts w:ascii="Lato" w:hAnsi="Lato"/>
                <w:sz w:val="20"/>
                <w:szCs w:val="20"/>
              </w:rPr>
              <w:t>First Name(s)/Forenames</w:t>
            </w:r>
          </w:p>
        </w:tc>
        <w:tc>
          <w:tcPr>
            <w:tcW w:w="7228" w:type="dxa"/>
          </w:tcPr>
          <w:p w14:paraId="5FE70FAF" w14:textId="77777777" w:rsidR="006A15FA" w:rsidRPr="008F7FCE" w:rsidRDefault="006A15FA" w:rsidP="00106697">
            <w:pPr>
              <w:jc w:val="both"/>
              <w:rPr>
                <w:rFonts w:ascii="Lato" w:hAnsi="Lato"/>
                <w:sz w:val="20"/>
                <w:szCs w:val="20"/>
              </w:rPr>
            </w:pPr>
          </w:p>
        </w:tc>
      </w:tr>
      <w:tr w:rsidR="006A15FA" w:rsidRPr="008F7FCE" w14:paraId="3F7A0F87" w14:textId="77777777" w:rsidTr="00A15A7F">
        <w:tc>
          <w:tcPr>
            <w:tcW w:w="2122" w:type="dxa"/>
          </w:tcPr>
          <w:p w14:paraId="5AC92938" w14:textId="77777777" w:rsidR="006A15FA" w:rsidRPr="008F7FCE" w:rsidRDefault="006A15FA" w:rsidP="00106697">
            <w:pPr>
              <w:jc w:val="both"/>
              <w:rPr>
                <w:rFonts w:ascii="Lato" w:hAnsi="Lato"/>
                <w:sz w:val="20"/>
                <w:szCs w:val="20"/>
              </w:rPr>
            </w:pPr>
            <w:r w:rsidRPr="008F7FCE">
              <w:rPr>
                <w:rFonts w:ascii="Lato" w:hAnsi="Lato"/>
                <w:sz w:val="20"/>
                <w:szCs w:val="20"/>
              </w:rPr>
              <w:t>Date of Birth</w:t>
            </w:r>
          </w:p>
          <w:p w14:paraId="723F2CFF" w14:textId="77777777" w:rsidR="006A15FA" w:rsidRPr="008F7FCE" w:rsidRDefault="006A15FA" w:rsidP="00106697">
            <w:pPr>
              <w:jc w:val="both"/>
              <w:rPr>
                <w:rFonts w:ascii="Lato" w:hAnsi="Lato"/>
                <w:sz w:val="20"/>
                <w:szCs w:val="20"/>
              </w:rPr>
            </w:pPr>
          </w:p>
        </w:tc>
        <w:tc>
          <w:tcPr>
            <w:tcW w:w="7228" w:type="dxa"/>
          </w:tcPr>
          <w:p w14:paraId="7CAE22CD" w14:textId="77777777" w:rsidR="006A15FA" w:rsidRPr="008F7FCE" w:rsidRDefault="006A15FA" w:rsidP="00106697">
            <w:pPr>
              <w:jc w:val="both"/>
              <w:rPr>
                <w:rFonts w:ascii="Lato" w:hAnsi="Lato"/>
                <w:sz w:val="20"/>
                <w:szCs w:val="20"/>
              </w:rPr>
            </w:pPr>
          </w:p>
        </w:tc>
      </w:tr>
      <w:tr w:rsidR="006A15FA" w:rsidRPr="008F7FCE" w14:paraId="618A23A4" w14:textId="77777777" w:rsidTr="00A15A7F">
        <w:tc>
          <w:tcPr>
            <w:tcW w:w="2122" w:type="dxa"/>
          </w:tcPr>
          <w:p w14:paraId="48B28E07" w14:textId="77777777" w:rsidR="006A15FA" w:rsidRPr="008F7FCE" w:rsidRDefault="006A15FA" w:rsidP="00106697">
            <w:pPr>
              <w:jc w:val="both"/>
              <w:rPr>
                <w:rFonts w:ascii="Lato" w:hAnsi="Lato"/>
                <w:sz w:val="20"/>
                <w:szCs w:val="20"/>
              </w:rPr>
            </w:pPr>
            <w:r w:rsidRPr="008F7FCE">
              <w:rPr>
                <w:rFonts w:ascii="Lato" w:hAnsi="Lato"/>
                <w:sz w:val="20"/>
                <w:szCs w:val="20"/>
              </w:rPr>
              <w:t>Address</w:t>
            </w:r>
          </w:p>
          <w:p w14:paraId="04FF702C" w14:textId="77777777" w:rsidR="006A15FA" w:rsidRPr="008F7FCE" w:rsidRDefault="006A15FA" w:rsidP="00106697">
            <w:pPr>
              <w:jc w:val="both"/>
              <w:rPr>
                <w:rFonts w:ascii="Lato" w:hAnsi="Lato"/>
                <w:sz w:val="20"/>
                <w:szCs w:val="20"/>
              </w:rPr>
            </w:pPr>
          </w:p>
        </w:tc>
        <w:tc>
          <w:tcPr>
            <w:tcW w:w="7228" w:type="dxa"/>
          </w:tcPr>
          <w:p w14:paraId="567F025A" w14:textId="77777777" w:rsidR="006A15FA" w:rsidRPr="008F7FCE" w:rsidRDefault="006A15FA" w:rsidP="00106697">
            <w:pPr>
              <w:jc w:val="both"/>
              <w:rPr>
                <w:rFonts w:ascii="Lato" w:hAnsi="Lato"/>
                <w:sz w:val="20"/>
                <w:szCs w:val="20"/>
              </w:rPr>
            </w:pPr>
          </w:p>
        </w:tc>
      </w:tr>
      <w:tr w:rsidR="006A15FA" w:rsidRPr="008F7FCE" w14:paraId="168974A4" w14:textId="77777777" w:rsidTr="00A15A7F">
        <w:tc>
          <w:tcPr>
            <w:tcW w:w="2122" w:type="dxa"/>
          </w:tcPr>
          <w:p w14:paraId="0B862878" w14:textId="77777777" w:rsidR="006A15FA" w:rsidRPr="008F7FCE" w:rsidRDefault="006A15FA" w:rsidP="00106697">
            <w:pPr>
              <w:jc w:val="both"/>
              <w:rPr>
                <w:rFonts w:ascii="Lato" w:hAnsi="Lato"/>
                <w:sz w:val="20"/>
                <w:szCs w:val="20"/>
              </w:rPr>
            </w:pPr>
            <w:r w:rsidRPr="008F7FCE">
              <w:rPr>
                <w:rFonts w:ascii="Lato" w:hAnsi="Lato"/>
                <w:sz w:val="20"/>
                <w:szCs w:val="20"/>
              </w:rPr>
              <w:t>Post Code</w:t>
            </w:r>
          </w:p>
          <w:p w14:paraId="34CB278F" w14:textId="77777777" w:rsidR="006A15FA" w:rsidRPr="008F7FCE" w:rsidRDefault="006A15FA" w:rsidP="00106697">
            <w:pPr>
              <w:jc w:val="both"/>
              <w:rPr>
                <w:rFonts w:ascii="Lato" w:hAnsi="Lato"/>
                <w:sz w:val="20"/>
                <w:szCs w:val="20"/>
              </w:rPr>
            </w:pPr>
          </w:p>
        </w:tc>
        <w:tc>
          <w:tcPr>
            <w:tcW w:w="7228" w:type="dxa"/>
          </w:tcPr>
          <w:p w14:paraId="70B979FB" w14:textId="77777777" w:rsidR="006A15FA" w:rsidRPr="008F7FCE" w:rsidRDefault="006A15FA" w:rsidP="00106697">
            <w:pPr>
              <w:jc w:val="both"/>
              <w:rPr>
                <w:rFonts w:ascii="Lato" w:hAnsi="Lato"/>
                <w:sz w:val="20"/>
                <w:szCs w:val="20"/>
              </w:rPr>
            </w:pPr>
          </w:p>
        </w:tc>
      </w:tr>
      <w:tr w:rsidR="006A15FA" w:rsidRPr="008F7FCE" w14:paraId="6595496F" w14:textId="77777777" w:rsidTr="00A15A7F">
        <w:tc>
          <w:tcPr>
            <w:tcW w:w="2122" w:type="dxa"/>
          </w:tcPr>
          <w:p w14:paraId="324C8521" w14:textId="77777777" w:rsidR="006A15FA" w:rsidRPr="008F7FCE" w:rsidRDefault="006A15FA" w:rsidP="00106697">
            <w:pPr>
              <w:jc w:val="both"/>
              <w:rPr>
                <w:rFonts w:ascii="Lato" w:hAnsi="Lato"/>
                <w:sz w:val="20"/>
                <w:szCs w:val="20"/>
              </w:rPr>
            </w:pPr>
            <w:r w:rsidRPr="008F7FCE">
              <w:rPr>
                <w:rFonts w:ascii="Lato" w:hAnsi="Lato"/>
                <w:sz w:val="20"/>
                <w:szCs w:val="20"/>
              </w:rPr>
              <w:t>Phone Number</w:t>
            </w:r>
          </w:p>
          <w:p w14:paraId="3C9C1CC1" w14:textId="77777777" w:rsidR="006A15FA" w:rsidRPr="008F7FCE" w:rsidRDefault="006A15FA" w:rsidP="00106697">
            <w:pPr>
              <w:jc w:val="both"/>
              <w:rPr>
                <w:rFonts w:ascii="Lato" w:hAnsi="Lato"/>
                <w:sz w:val="20"/>
                <w:szCs w:val="20"/>
              </w:rPr>
            </w:pPr>
          </w:p>
        </w:tc>
        <w:tc>
          <w:tcPr>
            <w:tcW w:w="7228" w:type="dxa"/>
          </w:tcPr>
          <w:p w14:paraId="4C07E2D1" w14:textId="77777777" w:rsidR="006A15FA" w:rsidRPr="008F7FCE" w:rsidRDefault="006A15FA" w:rsidP="00106697">
            <w:pPr>
              <w:jc w:val="both"/>
              <w:rPr>
                <w:rFonts w:ascii="Lato" w:hAnsi="Lato"/>
                <w:sz w:val="20"/>
                <w:szCs w:val="20"/>
              </w:rPr>
            </w:pPr>
          </w:p>
        </w:tc>
      </w:tr>
    </w:tbl>
    <w:p w14:paraId="2B2F1B8A" w14:textId="77777777" w:rsidR="006A15FA" w:rsidRPr="008F7FCE" w:rsidRDefault="006A15FA" w:rsidP="00106697">
      <w:pPr>
        <w:jc w:val="both"/>
        <w:rPr>
          <w:rFonts w:ascii="Lato" w:hAnsi="Lato"/>
          <w:sz w:val="20"/>
          <w:szCs w:val="20"/>
        </w:rPr>
      </w:pPr>
      <w:r w:rsidRPr="008F7FCE">
        <w:rPr>
          <w:rFonts w:ascii="Lato" w:hAnsi="Lato"/>
          <w:sz w:val="20"/>
          <w:szCs w:val="20"/>
        </w:rPr>
        <w:t xml:space="preserve"> </w:t>
      </w:r>
    </w:p>
    <w:tbl>
      <w:tblPr>
        <w:tblStyle w:val="TableGrid"/>
        <w:tblW w:w="0" w:type="auto"/>
        <w:tblLook w:val="04A0" w:firstRow="1" w:lastRow="0" w:firstColumn="1" w:lastColumn="0" w:noHBand="0" w:noVBand="1"/>
      </w:tblPr>
      <w:tblGrid>
        <w:gridCol w:w="9016"/>
      </w:tblGrid>
      <w:tr w:rsidR="006A15FA" w:rsidRPr="008F7FCE" w14:paraId="3CEBE8AD" w14:textId="77777777" w:rsidTr="00A15A7F">
        <w:tc>
          <w:tcPr>
            <w:tcW w:w="9350" w:type="dxa"/>
          </w:tcPr>
          <w:p w14:paraId="49404C68"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copies as proof of identity (please tick the relevant box):    </w:t>
            </w:r>
          </w:p>
          <w:p w14:paraId="42C0125D" w14:textId="77777777" w:rsidR="006A15FA" w:rsidRPr="008F7FCE" w:rsidRDefault="006A15FA" w:rsidP="00106697">
            <w:pPr>
              <w:jc w:val="both"/>
              <w:rPr>
                <w:rFonts w:ascii="Lato" w:hAnsi="Lato"/>
                <w:sz w:val="20"/>
                <w:szCs w:val="20"/>
              </w:rPr>
            </w:pPr>
          </w:p>
          <w:p w14:paraId="5D8D58CB"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Birth certificate   </w:t>
            </w:r>
          </w:p>
          <w:p w14:paraId="129449E0"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Driving licence       </w:t>
            </w:r>
          </w:p>
          <w:p w14:paraId="5DE2DFF4"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Passport     </w:t>
            </w:r>
          </w:p>
          <w:p w14:paraId="63B67BB7"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An official letter to my address</w:t>
            </w:r>
          </w:p>
          <w:p w14:paraId="6AB500C8" w14:textId="77777777" w:rsidR="006A15FA" w:rsidRPr="008F7FCE" w:rsidRDefault="006A15FA" w:rsidP="00106697">
            <w:pPr>
              <w:jc w:val="both"/>
              <w:rPr>
                <w:rFonts w:ascii="Lato" w:hAnsi="Lato"/>
                <w:sz w:val="20"/>
                <w:szCs w:val="20"/>
              </w:rPr>
            </w:pPr>
          </w:p>
        </w:tc>
      </w:tr>
    </w:tbl>
    <w:p w14:paraId="4149FD87" w14:textId="77777777" w:rsidR="006A15FA" w:rsidRPr="008F7FCE" w:rsidRDefault="006A15FA" w:rsidP="00106697">
      <w:pPr>
        <w:jc w:val="both"/>
        <w:rPr>
          <w:rFonts w:ascii="Lato" w:hAnsi="Lato"/>
          <w:sz w:val="20"/>
          <w:szCs w:val="20"/>
        </w:rPr>
      </w:pPr>
    </w:p>
    <w:p w14:paraId="4E900539"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085F5B4E" w14:textId="77777777" w:rsidTr="00A15A7F">
        <w:tc>
          <w:tcPr>
            <w:tcW w:w="9350" w:type="dxa"/>
          </w:tcPr>
          <w:p w14:paraId="06254C1A" w14:textId="45862D19" w:rsidR="006A15FA" w:rsidRPr="008F7FCE" w:rsidRDefault="006A15FA" w:rsidP="00106697">
            <w:pPr>
              <w:jc w:val="both"/>
              <w:rPr>
                <w:rFonts w:ascii="Lato" w:hAnsi="Lato"/>
                <w:sz w:val="20"/>
                <w:szCs w:val="20"/>
              </w:rPr>
            </w:pPr>
            <w:r w:rsidRPr="008F7FCE">
              <w:rPr>
                <w:rFonts w:ascii="Lato" w:hAnsi="Lato"/>
                <w:b/>
                <w:sz w:val="20"/>
                <w:szCs w:val="20"/>
              </w:rPr>
              <w:t>What is your relationship to the data subject?</w:t>
            </w:r>
            <w:r w:rsidRPr="008F7FCE">
              <w:rPr>
                <w:rFonts w:ascii="Lato" w:hAnsi="Lato"/>
                <w:sz w:val="20"/>
                <w:szCs w:val="20"/>
              </w:rPr>
              <w:t xml:space="preserve">  (</w:t>
            </w:r>
            <w:r w:rsidR="002F34BE" w:rsidRPr="008F7FCE">
              <w:rPr>
                <w:rFonts w:ascii="Lato" w:hAnsi="Lato"/>
                <w:sz w:val="20"/>
                <w:szCs w:val="20"/>
              </w:rPr>
              <w:t>e.g.,</w:t>
            </w:r>
            <w:r w:rsidRPr="008F7FCE">
              <w:rPr>
                <w:rFonts w:ascii="Lato" w:hAnsi="Lato"/>
                <w:sz w:val="20"/>
                <w:szCs w:val="20"/>
              </w:rPr>
              <w:t xml:space="preserve"> parent, carer, legal representative)                </w:t>
            </w:r>
          </w:p>
          <w:p w14:paraId="5FE5469A" w14:textId="77777777" w:rsidR="006A15FA" w:rsidRPr="008F7FCE" w:rsidRDefault="006A15FA" w:rsidP="00106697">
            <w:pPr>
              <w:jc w:val="both"/>
              <w:rPr>
                <w:rFonts w:ascii="Lato" w:hAnsi="Lato"/>
                <w:sz w:val="20"/>
                <w:szCs w:val="20"/>
              </w:rPr>
            </w:pPr>
          </w:p>
          <w:p w14:paraId="79D274E2" w14:textId="77777777" w:rsidR="006A15FA" w:rsidRPr="008F7FCE" w:rsidRDefault="006A15FA" w:rsidP="00106697">
            <w:pPr>
              <w:jc w:val="both"/>
              <w:rPr>
                <w:rFonts w:ascii="Lato" w:hAnsi="Lato"/>
                <w:sz w:val="20"/>
                <w:szCs w:val="20"/>
              </w:rPr>
            </w:pPr>
          </w:p>
          <w:p w14:paraId="19DAF45F" w14:textId="77777777" w:rsidR="006A15FA" w:rsidRPr="008F7FCE" w:rsidRDefault="006A15FA" w:rsidP="00106697">
            <w:pPr>
              <w:jc w:val="both"/>
              <w:rPr>
                <w:rFonts w:ascii="Lato" w:hAnsi="Lato"/>
                <w:sz w:val="20"/>
                <w:szCs w:val="20"/>
              </w:rPr>
            </w:pPr>
          </w:p>
          <w:p w14:paraId="7FDD9422" w14:textId="77777777" w:rsidR="006A15FA" w:rsidRPr="008F7FCE" w:rsidRDefault="006A15FA" w:rsidP="00106697">
            <w:pPr>
              <w:jc w:val="both"/>
              <w:rPr>
                <w:rFonts w:ascii="Lato" w:hAnsi="Lato"/>
                <w:sz w:val="20"/>
                <w:szCs w:val="20"/>
              </w:rPr>
            </w:pPr>
          </w:p>
          <w:p w14:paraId="7288E252" w14:textId="77777777" w:rsidR="006A15FA" w:rsidRPr="008F7FCE" w:rsidRDefault="006A15FA" w:rsidP="00106697">
            <w:pPr>
              <w:jc w:val="both"/>
              <w:rPr>
                <w:rFonts w:ascii="Lato" w:hAnsi="Lato"/>
                <w:sz w:val="20"/>
                <w:szCs w:val="20"/>
              </w:rPr>
            </w:pPr>
          </w:p>
        </w:tc>
      </w:tr>
      <w:tr w:rsidR="006A15FA" w:rsidRPr="008F7FCE" w14:paraId="24299FF0" w14:textId="77777777" w:rsidTr="00A15A7F">
        <w:tc>
          <w:tcPr>
            <w:tcW w:w="9350" w:type="dxa"/>
          </w:tcPr>
          <w:p w14:paraId="4D3E6806"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copy as proof of legal authorisation to act on behalf of the data subject:    </w:t>
            </w:r>
          </w:p>
          <w:p w14:paraId="6E2979DB" w14:textId="77777777" w:rsidR="006A15FA" w:rsidRPr="008F7FCE" w:rsidRDefault="006A15FA" w:rsidP="00106697">
            <w:pPr>
              <w:jc w:val="both"/>
              <w:rPr>
                <w:rFonts w:ascii="Lato" w:hAnsi="Lato"/>
                <w:sz w:val="20"/>
                <w:szCs w:val="20"/>
              </w:rPr>
            </w:pPr>
          </w:p>
          <w:p w14:paraId="4834B1EE"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Letter of authority      </w:t>
            </w:r>
          </w:p>
          <w:p w14:paraId="289ADC8A"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Lasting or Enduring Power of Attorney          </w:t>
            </w:r>
          </w:p>
          <w:p w14:paraId="580B753F"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Evidence of parental responsibility      </w:t>
            </w:r>
          </w:p>
          <w:p w14:paraId="4A9DC6EE"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Other (give details):     </w:t>
            </w:r>
          </w:p>
          <w:p w14:paraId="21E57885" w14:textId="77777777" w:rsidR="006A15FA" w:rsidRPr="008F7FCE" w:rsidRDefault="006A15FA" w:rsidP="00106697">
            <w:pPr>
              <w:pStyle w:val="ListParagraph"/>
              <w:jc w:val="both"/>
              <w:rPr>
                <w:rFonts w:ascii="Lato" w:hAnsi="Lato"/>
                <w:sz w:val="20"/>
                <w:szCs w:val="20"/>
              </w:rPr>
            </w:pPr>
          </w:p>
          <w:p w14:paraId="7B4D5AE8" w14:textId="77777777" w:rsidR="006A15FA" w:rsidRPr="008F7FCE" w:rsidRDefault="006A15FA" w:rsidP="00106697">
            <w:pPr>
              <w:pStyle w:val="ListParagraph"/>
              <w:jc w:val="both"/>
              <w:rPr>
                <w:rFonts w:ascii="Lato" w:hAnsi="Lato"/>
                <w:sz w:val="20"/>
                <w:szCs w:val="20"/>
              </w:rPr>
            </w:pPr>
          </w:p>
          <w:p w14:paraId="61A57941" w14:textId="77777777" w:rsidR="006A15FA" w:rsidRPr="008F7FCE" w:rsidRDefault="006A15FA" w:rsidP="00106697">
            <w:pPr>
              <w:jc w:val="both"/>
              <w:rPr>
                <w:rFonts w:ascii="Lato" w:hAnsi="Lato"/>
                <w:sz w:val="20"/>
                <w:szCs w:val="20"/>
              </w:rPr>
            </w:pPr>
          </w:p>
        </w:tc>
      </w:tr>
    </w:tbl>
    <w:p w14:paraId="75350385" w14:textId="77777777" w:rsidR="006A15FA" w:rsidRPr="008F7FCE" w:rsidRDefault="006A15FA" w:rsidP="00106697">
      <w:pPr>
        <w:jc w:val="both"/>
        <w:rPr>
          <w:rFonts w:ascii="Lato" w:hAnsi="Lato"/>
          <w:b/>
          <w:sz w:val="20"/>
          <w:szCs w:val="20"/>
        </w:rPr>
      </w:pPr>
      <w:r w:rsidRPr="008F7FCE">
        <w:rPr>
          <w:rFonts w:ascii="Lato" w:hAnsi="Lato"/>
          <w:b/>
          <w:sz w:val="20"/>
          <w:szCs w:val="20"/>
        </w:rPr>
        <w:t>Section 3</w:t>
      </w:r>
    </w:p>
    <w:p w14:paraId="0DD50EAA" w14:textId="783C06D6" w:rsidR="006A15FA" w:rsidRPr="008F7FCE" w:rsidRDefault="006A15FA" w:rsidP="00106697">
      <w:pPr>
        <w:jc w:val="both"/>
        <w:rPr>
          <w:rFonts w:ascii="Lato" w:hAnsi="Lato"/>
          <w:sz w:val="20"/>
          <w:szCs w:val="20"/>
        </w:rPr>
      </w:pPr>
      <w:r w:rsidRPr="008F7FCE">
        <w:rPr>
          <w:rFonts w:ascii="Lato" w:hAnsi="Lato"/>
          <w:sz w:val="20"/>
          <w:szCs w:val="20"/>
        </w:rPr>
        <w:t>Please describe as detailed as possible what data you request access to (</w:t>
      </w:r>
      <w:r w:rsidR="002F34BE" w:rsidRPr="008F7FCE">
        <w:rPr>
          <w:rFonts w:ascii="Lato" w:hAnsi="Lato"/>
          <w:sz w:val="20"/>
          <w:szCs w:val="20"/>
        </w:rPr>
        <w:t>e.g.,</w:t>
      </w:r>
      <w:r w:rsidRPr="008F7FCE">
        <w:rPr>
          <w:rFonts w:ascii="Lato" w:hAnsi="Lato"/>
          <w:sz w:val="20"/>
          <w:szCs w:val="20"/>
        </w:rPr>
        <w:t xml:space="preserve"> time period, categories of data, information relating to a specific case, paper records, electronic records). </w:t>
      </w:r>
    </w:p>
    <w:tbl>
      <w:tblPr>
        <w:tblStyle w:val="TableGrid"/>
        <w:tblW w:w="0" w:type="auto"/>
        <w:tblLook w:val="04A0" w:firstRow="1" w:lastRow="0" w:firstColumn="1" w:lastColumn="0" w:noHBand="0" w:noVBand="1"/>
      </w:tblPr>
      <w:tblGrid>
        <w:gridCol w:w="9016"/>
      </w:tblGrid>
      <w:tr w:rsidR="006A15FA" w:rsidRPr="008F7FCE" w14:paraId="67801496" w14:textId="77777777" w:rsidTr="00A15A7F">
        <w:trPr>
          <w:trHeight w:val="50"/>
        </w:trPr>
        <w:tc>
          <w:tcPr>
            <w:tcW w:w="9350" w:type="dxa"/>
          </w:tcPr>
          <w:p w14:paraId="41A04149" w14:textId="77777777" w:rsidR="006A15FA" w:rsidRPr="008F7FCE" w:rsidRDefault="006A15FA" w:rsidP="00106697">
            <w:pPr>
              <w:jc w:val="both"/>
              <w:rPr>
                <w:rFonts w:ascii="Lato" w:hAnsi="Lato"/>
                <w:sz w:val="20"/>
                <w:szCs w:val="20"/>
              </w:rPr>
            </w:pPr>
          </w:p>
          <w:p w14:paraId="3BF569D5" w14:textId="77777777" w:rsidR="006A15FA" w:rsidRPr="008F7FCE" w:rsidRDefault="006A15FA" w:rsidP="00106697">
            <w:pPr>
              <w:jc w:val="both"/>
              <w:rPr>
                <w:rFonts w:ascii="Lato" w:hAnsi="Lato"/>
                <w:sz w:val="20"/>
                <w:szCs w:val="20"/>
              </w:rPr>
            </w:pPr>
          </w:p>
          <w:p w14:paraId="50E9E1D3" w14:textId="77777777" w:rsidR="006A15FA" w:rsidRPr="008F7FCE" w:rsidRDefault="006A15FA" w:rsidP="00106697">
            <w:pPr>
              <w:jc w:val="both"/>
              <w:rPr>
                <w:rFonts w:ascii="Lato" w:hAnsi="Lato"/>
                <w:sz w:val="20"/>
                <w:szCs w:val="20"/>
              </w:rPr>
            </w:pPr>
          </w:p>
          <w:p w14:paraId="37894680" w14:textId="77777777" w:rsidR="006A15FA" w:rsidRPr="008F7FCE" w:rsidRDefault="006A15FA" w:rsidP="00106697">
            <w:pPr>
              <w:jc w:val="both"/>
              <w:rPr>
                <w:rFonts w:ascii="Lato" w:hAnsi="Lato"/>
                <w:sz w:val="20"/>
                <w:szCs w:val="20"/>
              </w:rPr>
            </w:pPr>
          </w:p>
          <w:p w14:paraId="28627717" w14:textId="77777777" w:rsidR="006A15FA" w:rsidRPr="008F7FCE" w:rsidRDefault="006A15FA" w:rsidP="00106697">
            <w:pPr>
              <w:jc w:val="both"/>
              <w:rPr>
                <w:rFonts w:ascii="Lato" w:hAnsi="Lato"/>
                <w:sz w:val="20"/>
                <w:szCs w:val="20"/>
              </w:rPr>
            </w:pPr>
          </w:p>
          <w:p w14:paraId="647F77FB" w14:textId="77777777" w:rsidR="006A15FA" w:rsidRPr="008F7FCE" w:rsidRDefault="006A15FA" w:rsidP="00106697">
            <w:pPr>
              <w:jc w:val="both"/>
              <w:rPr>
                <w:rFonts w:ascii="Lato" w:hAnsi="Lato"/>
                <w:sz w:val="20"/>
                <w:szCs w:val="20"/>
              </w:rPr>
            </w:pPr>
          </w:p>
          <w:p w14:paraId="092AD518" w14:textId="77777777" w:rsidR="006A15FA" w:rsidRPr="008F7FCE" w:rsidRDefault="006A15FA" w:rsidP="00106697">
            <w:pPr>
              <w:jc w:val="both"/>
              <w:rPr>
                <w:rFonts w:ascii="Lato" w:hAnsi="Lato"/>
                <w:sz w:val="20"/>
                <w:szCs w:val="20"/>
              </w:rPr>
            </w:pPr>
          </w:p>
          <w:p w14:paraId="4B3DA554" w14:textId="77777777" w:rsidR="006A15FA" w:rsidRPr="008F7FCE" w:rsidRDefault="006A15FA" w:rsidP="00106697">
            <w:pPr>
              <w:jc w:val="both"/>
              <w:rPr>
                <w:rFonts w:ascii="Lato" w:hAnsi="Lato"/>
                <w:sz w:val="20"/>
                <w:szCs w:val="20"/>
              </w:rPr>
            </w:pPr>
          </w:p>
          <w:p w14:paraId="16FC566B" w14:textId="77777777" w:rsidR="006A15FA" w:rsidRPr="008F7FCE" w:rsidRDefault="006A15FA" w:rsidP="00106697">
            <w:pPr>
              <w:jc w:val="both"/>
              <w:rPr>
                <w:rFonts w:ascii="Lato" w:hAnsi="Lato"/>
                <w:sz w:val="20"/>
                <w:szCs w:val="20"/>
              </w:rPr>
            </w:pPr>
          </w:p>
          <w:p w14:paraId="698C049C" w14:textId="77777777" w:rsidR="006A15FA" w:rsidRPr="008F7FCE" w:rsidRDefault="006A15FA" w:rsidP="00106697">
            <w:pPr>
              <w:jc w:val="both"/>
              <w:rPr>
                <w:rFonts w:ascii="Lato" w:hAnsi="Lato"/>
                <w:sz w:val="20"/>
                <w:szCs w:val="20"/>
              </w:rPr>
            </w:pPr>
          </w:p>
          <w:p w14:paraId="3B99C849" w14:textId="77777777" w:rsidR="006A15FA" w:rsidRPr="008F7FCE" w:rsidRDefault="006A15FA" w:rsidP="00106697">
            <w:pPr>
              <w:jc w:val="both"/>
              <w:rPr>
                <w:rFonts w:ascii="Lato" w:hAnsi="Lato"/>
                <w:sz w:val="20"/>
                <w:szCs w:val="20"/>
              </w:rPr>
            </w:pPr>
          </w:p>
          <w:p w14:paraId="15A57CC7" w14:textId="77777777" w:rsidR="006A15FA" w:rsidRPr="008F7FCE" w:rsidRDefault="006A15FA" w:rsidP="00106697">
            <w:pPr>
              <w:jc w:val="both"/>
              <w:rPr>
                <w:rFonts w:ascii="Lato" w:hAnsi="Lato"/>
                <w:sz w:val="20"/>
                <w:szCs w:val="20"/>
              </w:rPr>
            </w:pPr>
          </w:p>
          <w:p w14:paraId="08B0931F" w14:textId="77777777" w:rsidR="006A15FA" w:rsidRPr="008F7FCE" w:rsidRDefault="006A15FA" w:rsidP="00106697">
            <w:pPr>
              <w:jc w:val="both"/>
              <w:rPr>
                <w:rFonts w:ascii="Lato" w:hAnsi="Lato"/>
                <w:sz w:val="20"/>
                <w:szCs w:val="20"/>
              </w:rPr>
            </w:pPr>
          </w:p>
          <w:p w14:paraId="7908C1E8" w14:textId="77777777" w:rsidR="006A15FA" w:rsidRPr="008F7FCE" w:rsidRDefault="006A15FA" w:rsidP="00106697">
            <w:pPr>
              <w:jc w:val="both"/>
              <w:rPr>
                <w:rFonts w:ascii="Lato" w:hAnsi="Lato"/>
                <w:sz w:val="20"/>
                <w:szCs w:val="20"/>
              </w:rPr>
            </w:pPr>
          </w:p>
          <w:p w14:paraId="6003E394" w14:textId="77777777" w:rsidR="006A15FA" w:rsidRPr="008F7FCE" w:rsidRDefault="006A15FA" w:rsidP="00106697">
            <w:pPr>
              <w:jc w:val="both"/>
              <w:rPr>
                <w:rFonts w:ascii="Lato" w:hAnsi="Lato"/>
                <w:sz w:val="20"/>
                <w:szCs w:val="20"/>
              </w:rPr>
            </w:pPr>
          </w:p>
          <w:p w14:paraId="103EA02D" w14:textId="77777777" w:rsidR="006A15FA" w:rsidRPr="008F7FCE" w:rsidRDefault="006A15FA" w:rsidP="00106697">
            <w:pPr>
              <w:jc w:val="both"/>
              <w:rPr>
                <w:rFonts w:ascii="Lato" w:hAnsi="Lato"/>
                <w:sz w:val="20"/>
                <w:szCs w:val="20"/>
              </w:rPr>
            </w:pPr>
          </w:p>
          <w:p w14:paraId="4D93980B" w14:textId="77777777" w:rsidR="006A15FA" w:rsidRPr="008F7FCE" w:rsidRDefault="006A15FA" w:rsidP="00106697">
            <w:pPr>
              <w:jc w:val="both"/>
              <w:rPr>
                <w:rFonts w:ascii="Lato" w:hAnsi="Lato"/>
                <w:sz w:val="20"/>
                <w:szCs w:val="20"/>
              </w:rPr>
            </w:pPr>
          </w:p>
          <w:p w14:paraId="323CB297" w14:textId="77777777" w:rsidR="006A15FA" w:rsidRPr="008F7FCE" w:rsidRDefault="006A15FA" w:rsidP="00106697">
            <w:pPr>
              <w:jc w:val="both"/>
              <w:rPr>
                <w:rFonts w:ascii="Lato" w:hAnsi="Lato"/>
                <w:sz w:val="20"/>
                <w:szCs w:val="20"/>
              </w:rPr>
            </w:pPr>
          </w:p>
          <w:p w14:paraId="5D9C2777" w14:textId="77777777" w:rsidR="006A15FA" w:rsidRPr="008F7FCE" w:rsidRDefault="006A15FA" w:rsidP="00106697">
            <w:pPr>
              <w:jc w:val="both"/>
              <w:rPr>
                <w:rFonts w:ascii="Lato" w:hAnsi="Lato"/>
                <w:sz w:val="20"/>
                <w:szCs w:val="20"/>
              </w:rPr>
            </w:pPr>
          </w:p>
          <w:p w14:paraId="4AA2ED8D" w14:textId="77777777" w:rsidR="006A15FA" w:rsidRPr="008F7FCE" w:rsidRDefault="006A15FA" w:rsidP="00106697">
            <w:pPr>
              <w:jc w:val="both"/>
              <w:rPr>
                <w:rFonts w:ascii="Lato" w:hAnsi="Lato"/>
                <w:sz w:val="20"/>
                <w:szCs w:val="20"/>
              </w:rPr>
            </w:pPr>
          </w:p>
        </w:tc>
      </w:tr>
    </w:tbl>
    <w:p w14:paraId="37A29A94" w14:textId="77777777" w:rsidR="006A15FA" w:rsidRPr="008F7FCE" w:rsidRDefault="006A15FA" w:rsidP="00106697">
      <w:pPr>
        <w:jc w:val="both"/>
        <w:rPr>
          <w:rFonts w:ascii="Lato" w:hAnsi="Lato"/>
          <w:sz w:val="20"/>
          <w:szCs w:val="20"/>
        </w:rPr>
      </w:pPr>
    </w:p>
    <w:p w14:paraId="741102AB"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28D8C78E" w14:textId="77777777" w:rsidTr="00A15A7F">
        <w:tc>
          <w:tcPr>
            <w:tcW w:w="9350" w:type="dxa"/>
          </w:tcPr>
          <w:p w14:paraId="4BA05155"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wish to:    </w:t>
            </w:r>
          </w:p>
          <w:p w14:paraId="605D036B" w14:textId="77777777" w:rsidR="006A15FA" w:rsidRPr="008F7FCE" w:rsidRDefault="006A15FA" w:rsidP="00106697">
            <w:pPr>
              <w:jc w:val="both"/>
              <w:rPr>
                <w:rFonts w:ascii="Lato" w:hAnsi="Lato"/>
                <w:sz w:val="20"/>
                <w:szCs w:val="20"/>
              </w:rPr>
            </w:pPr>
          </w:p>
          <w:p w14:paraId="6B58FC08"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Receive the information by post*</w:t>
            </w:r>
          </w:p>
          <w:p w14:paraId="4FC9A8C7"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Receive the information by email       </w:t>
            </w:r>
          </w:p>
          <w:p w14:paraId="065CCD76"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Collect the information in person          </w:t>
            </w:r>
          </w:p>
          <w:p w14:paraId="3142E250"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View a copy of the information only      </w:t>
            </w:r>
          </w:p>
          <w:p w14:paraId="6DF0E49C"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Go through the information with a member of staff         </w:t>
            </w:r>
          </w:p>
          <w:p w14:paraId="4D7F34CC" w14:textId="77777777" w:rsidR="006A15FA" w:rsidRPr="008F7FCE" w:rsidRDefault="006A15FA" w:rsidP="00106697">
            <w:pPr>
              <w:jc w:val="both"/>
              <w:rPr>
                <w:rFonts w:ascii="Lato" w:hAnsi="Lato"/>
                <w:sz w:val="20"/>
                <w:szCs w:val="20"/>
              </w:rPr>
            </w:pPr>
          </w:p>
          <w:p w14:paraId="24196754" w14:textId="77777777" w:rsidR="006A15FA" w:rsidRPr="008F7FCE" w:rsidRDefault="006A15FA" w:rsidP="00106697">
            <w:pPr>
              <w:jc w:val="both"/>
              <w:rPr>
                <w:rFonts w:ascii="Lato" w:hAnsi="Lato"/>
                <w:sz w:val="20"/>
                <w:szCs w:val="20"/>
              </w:rPr>
            </w:pPr>
            <w:r w:rsidRPr="008F7FCE">
              <w:rPr>
                <w:rFonts w:ascii="Lato" w:hAnsi="Lato"/>
                <w:sz w:val="20"/>
                <w:szCs w:val="20"/>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p w14:paraId="7D9DC699" w14:textId="77777777" w:rsidR="006A15FA" w:rsidRPr="008F7FCE" w:rsidRDefault="006A15FA" w:rsidP="00106697">
            <w:pPr>
              <w:jc w:val="both"/>
              <w:rPr>
                <w:rFonts w:ascii="Lato" w:hAnsi="Lato"/>
                <w:sz w:val="20"/>
                <w:szCs w:val="20"/>
              </w:rPr>
            </w:pPr>
          </w:p>
        </w:tc>
      </w:tr>
    </w:tbl>
    <w:p w14:paraId="1F6C62B0" w14:textId="77777777" w:rsidR="006A15FA" w:rsidRPr="008F7FCE" w:rsidRDefault="006A15FA" w:rsidP="00106697">
      <w:pPr>
        <w:jc w:val="both"/>
        <w:rPr>
          <w:rFonts w:ascii="Lato" w:hAnsi="Lato"/>
          <w:sz w:val="20"/>
          <w:szCs w:val="20"/>
        </w:rPr>
      </w:pPr>
    </w:p>
    <w:p w14:paraId="149361AC" w14:textId="64E4AF2E" w:rsidR="006A15FA" w:rsidRPr="0066633B" w:rsidRDefault="006A15FA" w:rsidP="00106697">
      <w:pPr>
        <w:jc w:val="both"/>
        <w:rPr>
          <w:rFonts w:ascii="Lato" w:hAnsi="Lato"/>
          <w:sz w:val="20"/>
          <w:szCs w:val="20"/>
        </w:rPr>
      </w:pPr>
      <w:r w:rsidRPr="008F7FCE">
        <w:rPr>
          <w:rFonts w:ascii="Lato" w:hAnsi="Lato"/>
          <w:sz w:val="20"/>
          <w:szCs w:val="20"/>
        </w:rPr>
        <w:t xml:space="preserve">Please send your completed form and </w:t>
      </w:r>
      <w:r w:rsidR="0066633B">
        <w:rPr>
          <w:rFonts w:ascii="Lato" w:hAnsi="Lato"/>
          <w:sz w:val="20"/>
          <w:szCs w:val="20"/>
        </w:rPr>
        <w:t xml:space="preserve">proof of identity by email to: </w:t>
      </w:r>
      <w:hyperlink r:id="rId16" w:history="1">
        <w:r w:rsidR="0066633B" w:rsidRPr="00723B43">
          <w:rPr>
            <w:rStyle w:val="Hyperlink"/>
            <w:rFonts w:ascii="Lato" w:hAnsi="Lato"/>
            <w:sz w:val="20"/>
            <w:szCs w:val="20"/>
          </w:rPr>
          <w:t>mowens@snowsfields.southwark.sch.uk</w:t>
        </w:r>
      </w:hyperlink>
    </w:p>
    <w:p w14:paraId="7057BFF5" w14:textId="77777777" w:rsidR="00CA291B" w:rsidRDefault="00CA291B" w:rsidP="00106697">
      <w:pPr>
        <w:jc w:val="both"/>
        <w:rPr>
          <w:rFonts w:ascii="Verdana" w:hAnsi="Verdana"/>
          <w:b/>
          <w:bCs/>
          <w:sz w:val="20"/>
          <w:szCs w:val="20"/>
          <w:u w:val="single"/>
        </w:rPr>
      </w:pPr>
      <w:bookmarkStart w:id="7" w:name="_GoBack"/>
      <w:bookmarkEnd w:id="0"/>
      <w:bookmarkEnd w:id="7"/>
    </w:p>
    <w:sectPr w:rsidR="00CA291B" w:rsidSect="00300435">
      <w:headerReference w:type="default" r:id="rId17"/>
      <w:footerReference w:type="default" r:id="rId18"/>
      <w:pgSz w:w="11906" w:h="16838"/>
      <w:pgMar w:top="2269" w:right="1440" w:bottom="1440" w:left="1440" w:header="709"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raig Stilwell" w:date="2018-02-13T11:52:00Z" w:initials="CS">
    <w:p w14:paraId="3E040BC8" w14:textId="6A27A48E" w:rsidR="001618EA" w:rsidRDefault="001618EA" w:rsidP="006613DF">
      <w:pPr>
        <w:pStyle w:val="CommentText"/>
      </w:pPr>
      <w:r>
        <w:rPr>
          <w:rStyle w:val="CommentReference"/>
        </w:rPr>
        <w:annotationRef/>
      </w:r>
      <w:r>
        <w:t>Amend as necessary to reflect Academy/Trust throughout the document.</w:t>
      </w:r>
    </w:p>
  </w:comment>
  <w:comment w:id="2" w:author="Emily Grafikowski" w:date="2021-10-18T10:15:00Z" w:initials="E">
    <w:p w14:paraId="57124AA7" w14:textId="77777777" w:rsidR="001618EA" w:rsidRDefault="001618EA" w:rsidP="006A15FA">
      <w:pPr>
        <w:pStyle w:val="CommentText"/>
      </w:pPr>
      <w:r>
        <w:rPr>
          <w:rStyle w:val="CommentReference"/>
        </w:rPr>
        <w:annotationRef/>
      </w:r>
      <w:r w:rsidRPr="00F97787">
        <w:t>We strongly recommend that the School has a Data Retention Policy (including retention schedule) in place.</w:t>
      </w:r>
    </w:p>
  </w:comment>
  <w:comment w:id="3" w:author="Craig Stilwell" w:date="2018-02-14T13:04:00Z" w:initials="CS">
    <w:p w14:paraId="73C6BB03" w14:textId="77777777" w:rsidR="001618EA" w:rsidRDefault="001618EA" w:rsidP="006A15FA">
      <w:pPr>
        <w:pStyle w:val="CommentText"/>
      </w:pPr>
      <w:r>
        <w:rPr>
          <w:rStyle w:val="CommentReference"/>
        </w:rPr>
        <w:annotationRef/>
      </w:r>
      <w:r>
        <w:t>This is not a requirement, but you may choose to implement an Information Security Policy which details the security measures undertaken by the School.</w:t>
      </w:r>
    </w:p>
  </w:comment>
  <w:comment w:id="4" w:author="Craig Stilwell" w:date="2018-02-14T13:08:00Z" w:initials="CS">
    <w:p w14:paraId="2A0153D5" w14:textId="6AE2FC89" w:rsidR="001618EA" w:rsidRDefault="001618EA" w:rsidP="006A15FA">
      <w:pPr>
        <w:pStyle w:val="CommentText"/>
      </w:pPr>
      <w:r>
        <w:rPr>
          <w:rStyle w:val="CommentReference"/>
        </w:rPr>
        <w:annotationRef/>
      </w:r>
      <w:r>
        <w:t>We recommend having a Data Breach Policy in place. If you don’t have one or are in the process of implementing one, then replace “have” with “will”.</w:t>
      </w:r>
    </w:p>
  </w:comment>
  <w:comment w:id="5" w:author="Emily Grafikowski" w:date="2021-10-18T10:27:00Z" w:initials="E">
    <w:p w14:paraId="0FF9E208" w14:textId="77777777" w:rsidR="001618EA" w:rsidRDefault="001618EA" w:rsidP="006A15FA">
      <w:pPr>
        <w:pStyle w:val="CommentText"/>
      </w:pPr>
      <w:r>
        <w:rPr>
          <w:rStyle w:val="CommentReference"/>
        </w:rPr>
        <w:annotationRef/>
      </w:r>
      <w:r w:rsidRPr="00D93A99">
        <w:t>If you detail this information elsewhere, please detail it here.</w:t>
      </w:r>
    </w:p>
  </w:comment>
  <w:comment w:id="6" w:author="Craig Stilwell" w:date="2018-02-14T09:49:00Z" w:initials="CS">
    <w:p w14:paraId="24D41BB7" w14:textId="77777777" w:rsidR="001618EA" w:rsidRDefault="001618EA" w:rsidP="006A15FA">
      <w:pPr>
        <w:pStyle w:val="CommentText"/>
      </w:pPr>
      <w:r>
        <w:rPr>
          <w:rStyle w:val="CommentReference"/>
        </w:rPr>
        <w:annotationRef/>
      </w:r>
      <w:r>
        <w:t xml:space="preserve">We recommend that you list here any data protection related policies in place (for example, Data Retention Policy, Data Breach Policy etc).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040BC8" w15:done="0"/>
  <w15:commentEx w15:paraId="57124AA7" w15:done="0"/>
  <w15:commentEx w15:paraId="73C6BB03" w15:done="0"/>
  <w15:commentEx w15:paraId="2A0153D5" w15:done="0"/>
  <w15:commentEx w15:paraId="0FF9E208" w15:done="0"/>
  <w15:commentEx w15:paraId="24D41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2A604" w16cex:dateUtc="2025-08-04T13:58:00Z"/>
  <w16cex:commentExtensible w16cex:durableId="017C4E58" w16cex:dateUtc="2018-02-13T11:52:00Z"/>
  <w16cex:commentExtensible w16cex:durableId="2578075D" w16cex:dateUtc="2021-10-18T09:15:00Z"/>
  <w16cex:commentExtensible w16cex:durableId="2578075C" w16cex:dateUtc="2018-02-14T13:04:00Z"/>
  <w16cex:commentExtensible w16cex:durableId="7B39DEDD" w16cex:dateUtc="2025-09-02T14:55:00Z"/>
  <w16cex:commentExtensible w16cex:durableId="2443F3CF" w16cex:dateUtc="2018-02-14T13:08:00Z"/>
  <w16cex:commentExtensible w16cex:durableId="2517CA90" w16cex:dateUtc="2021-10-18T09:27:00Z"/>
  <w16cex:commentExtensible w16cex:durableId="24CF8ACA" w16cex:dateUtc="2021-08-24T14:12:00Z"/>
  <w16cex:commentExtensible w16cex:durableId="2443F3D1" w16cex:dateUtc="2018-02-14T09:49:00Z"/>
  <w16cex:commentExtensible w16cex:durableId="769029F3" w16cex:dateUtc="2025-08-04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591B1" w16cid:durableId="5E12A604"/>
  <w16cid:commentId w16cid:paraId="3E040BC8" w16cid:durableId="017C4E58"/>
  <w16cid:commentId w16cid:paraId="57124AA7" w16cid:durableId="2578075D"/>
  <w16cid:commentId w16cid:paraId="73C6BB03" w16cid:durableId="2578075C"/>
  <w16cid:commentId w16cid:paraId="6ED09767" w16cid:durableId="7B39DEDD"/>
  <w16cid:commentId w16cid:paraId="2A0153D5" w16cid:durableId="2443F3CF"/>
  <w16cid:commentId w16cid:paraId="0FF9E208" w16cid:durableId="2517CA90"/>
  <w16cid:commentId w16cid:paraId="0061039C" w16cid:durableId="24CF8ACA"/>
  <w16cid:commentId w16cid:paraId="24D41BB7" w16cid:durableId="2443F3D1"/>
  <w16cid:commentId w16cid:paraId="340B586B" w16cid:durableId="769029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CD5AE" w14:textId="77777777" w:rsidR="001618EA" w:rsidRDefault="001618EA" w:rsidP="00CA291B">
      <w:pPr>
        <w:spacing w:after="0" w:line="240" w:lineRule="auto"/>
      </w:pPr>
      <w:r>
        <w:separator/>
      </w:r>
    </w:p>
  </w:endnote>
  <w:endnote w:type="continuationSeparator" w:id="0">
    <w:p w14:paraId="402F5040" w14:textId="77777777" w:rsidR="001618EA" w:rsidRDefault="001618EA" w:rsidP="00CA291B">
      <w:pPr>
        <w:spacing w:after="0" w:line="240" w:lineRule="auto"/>
      </w:pPr>
      <w:r>
        <w:continuationSeparator/>
      </w:r>
    </w:p>
  </w:endnote>
  <w:endnote w:type="continuationNotice" w:id="1">
    <w:p w14:paraId="4B04F796" w14:textId="77777777" w:rsidR="001618EA" w:rsidRDefault="00161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124457"/>
      <w:docPartObj>
        <w:docPartGallery w:val="Page Numbers (Bottom of Page)"/>
        <w:docPartUnique/>
      </w:docPartObj>
    </w:sdtPr>
    <w:sdtEndPr>
      <w:rPr>
        <w:noProof/>
      </w:rPr>
    </w:sdtEndPr>
    <w:sdtContent>
      <w:p w14:paraId="7F4F3665" w14:textId="0BE940DB" w:rsidR="001618EA" w:rsidRDefault="001618EA">
        <w:pPr>
          <w:pStyle w:val="Footer"/>
          <w:jc w:val="right"/>
        </w:pPr>
        <w:r>
          <w:fldChar w:fldCharType="begin"/>
        </w:r>
        <w:r>
          <w:instrText xml:space="preserve"> PAGE   \* MERGEFORMAT </w:instrText>
        </w:r>
        <w:r>
          <w:fldChar w:fldCharType="separate"/>
        </w:r>
        <w:r w:rsidR="00B715EE">
          <w:rPr>
            <w:noProof/>
          </w:rPr>
          <w:t>2</w:t>
        </w:r>
        <w:r>
          <w:rPr>
            <w:noProof/>
          </w:rPr>
          <w:fldChar w:fldCharType="end"/>
        </w:r>
      </w:p>
    </w:sdtContent>
  </w:sdt>
  <w:p w14:paraId="023CC6A7" w14:textId="77777777" w:rsidR="001618EA" w:rsidRDefault="00161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5BF4" w14:textId="77777777" w:rsidR="001618EA" w:rsidRDefault="001618EA" w:rsidP="00CA291B">
      <w:pPr>
        <w:spacing w:after="0" w:line="240" w:lineRule="auto"/>
      </w:pPr>
      <w:r>
        <w:separator/>
      </w:r>
    </w:p>
  </w:footnote>
  <w:footnote w:type="continuationSeparator" w:id="0">
    <w:p w14:paraId="50605B94" w14:textId="77777777" w:rsidR="001618EA" w:rsidRDefault="001618EA" w:rsidP="00CA291B">
      <w:pPr>
        <w:spacing w:after="0" w:line="240" w:lineRule="auto"/>
      </w:pPr>
      <w:r>
        <w:continuationSeparator/>
      </w:r>
    </w:p>
  </w:footnote>
  <w:footnote w:type="continuationNotice" w:id="1">
    <w:p w14:paraId="4F9294E6" w14:textId="77777777" w:rsidR="001618EA" w:rsidRDefault="001618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8953B" w14:textId="0688C34D" w:rsidR="001618EA" w:rsidRDefault="001618EA">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0F98C433">
              <wp:simplePos x="0" y="0"/>
              <wp:positionH relativeFrom="margin">
                <wp:align>center</wp:align>
              </wp:positionH>
              <wp:positionV relativeFrom="paragraph">
                <wp:posOffset>-274955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1618EA" w:rsidRPr="008F7FCE" w:rsidRDefault="001618EA" w:rsidP="00CA291B">
                              <w:pPr>
                                <w:spacing w:after="0" w:line="240" w:lineRule="auto"/>
                                <w:ind w:left="23"/>
                                <w:rPr>
                                  <w:rFonts w:ascii="Lato" w:eastAsia="Calibri" w:hAnsi="Lato" w:cs="Calibri"/>
                                  <w:sz w:val="20"/>
                                  <w:szCs w:val="20"/>
                                </w:rPr>
                              </w:pPr>
                              <w:r w:rsidRPr="008F7FCE">
                                <w:rPr>
                                  <w:rFonts w:ascii="Lato" w:eastAsia="Calibri" w:hAnsi="Lato" w:cs="Calibri"/>
                                  <w:b/>
                                  <w:color w:val="253C4B"/>
                                  <w:position w:val="1"/>
                                  <w:sz w:val="20"/>
                                  <w:szCs w:val="20"/>
                                </w:rPr>
                                <w:t>Document Control</w:t>
                              </w:r>
                            </w:p>
                            <w:p w14:paraId="7E88229A" w14:textId="77777777" w:rsidR="001618EA" w:rsidRPr="008F7FCE" w:rsidRDefault="001618EA" w:rsidP="00CA291B">
                              <w:pPr>
                                <w:spacing w:after="0" w:line="240" w:lineRule="auto"/>
                                <w:ind w:left="23" w:right="-40"/>
                                <w:rPr>
                                  <w:rFonts w:ascii="Lato" w:eastAsia="Calibri" w:hAnsi="Lato" w:cs="Calibri"/>
                                  <w:sz w:val="20"/>
                                  <w:szCs w:val="20"/>
                                </w:rPr>
                              </w:pPr>
                              <w:r w:rsidRPr="008F7FCE">
                                <w:rPr>
                                  <w:rFonts w:ascii="Lato" w:eastAsia="Calibri" w:hAnsi="Lato" w:cs="Calibri"/>
                                  <w:color w:val="253C4B"/>
                                  <w:sz w:val="20"/>
                                  <w:szCs w:val="20"/>
                                </w:rPr>
                                <w:t xml:space="preserve">Reference: </w:t>
                              </w:r>
                              <w:r w:rsidRPr="008F7FCE">
                                <w:rPr>
                                  <w:rFonts w:ascii="Lato" w:eastAsia="Calibri" w:hAnsi="Lato" w:cs="Calibri"/>
                                  <w:color w:val="FF3333"/>
                                  <w:sz w:val="20"/>
                                  <w:szCs w:val="20"/>
                                </w:rPr>
                                <w:t>Data Protection Policy</w:t>
                              </w:r>
                            </w:p>
                            <w:p w14:paraId="47A46A8D" w14:textId="0B7729A9" w:rsidR="001618EA" w:rsidRPr="008F7FCE" w:rsidRDefault="001618EA" w:rsidP="00CA291B">
                              <w:pPr>
                                <w:spacing w:after="0" w:line="240" w:lineRule="auto"/>
                                <w:ind w:left="23"/>
                                <w:rPr>
                                  <w:rFonts w:ascii="Lato" w:eastAsia="Calibri" w:hAnsi="Lato" w:cs="Calibri"/>
                                  <w:sz w:val="20"/>
                                  <w:szCs w:val="20"/>
                                </w:rPr>
                              </w:pPr>
                              <w:r w:rsidRPr="008F7FCE">
                                <w:rPr>
                                  <w:rFonts w:ascii="Lato" w:eastAsia="Calibri" w:hAnsi="Lato" w:cs="Calibri"/>
                                  <w:color w:val="253C4B"/>
                                  <w:sz w:val="20"/>
                                  <w:szCs w:val="20"/>
                                </w:rPr>
                                <w:t xml:space="preserve">Version No: </w:t>
                              </w:r>
                              <w:r>
                                <w:rPr>
                                  <w:rFonts w:ascii="Lato" w:eastAsia="Calibri" w:hAnsi="Lato" w:cs="Calibri"/>
                                  <w:color w:val="FF3333"/>
                                  <w:sz w:val="20"/>
                                  <w:szCs w:val="20"/>
                                </w:rPr>
                                <w:t>13</w:t>
                              </w:r>
                            </w:p>
                            <w:p w14:paraId="0F60E9BB" w14:textId="2FC7FB9D" w:rsidR="001618EA" w:rsidRPr="008F7FCE" w:rsidRDefault="001618EA" w:rsidP="00B704A6">
                              <w:pPr>
                                <w:spacing w:after="0"/>
                                <w:ind w:left="23"/>
                                <w:rPr>
                                  <w:rFonts w:ascii="Lato" w:eastAsia="Calibri" w:hAnsi="Lato" w:cs="Calibri"/>
                                  <w:color w:val="FF3333"/>
                                  <w:sz w:val="20"/>
                                  <w:szCs w:val="20"/>
                                </w:rPr>
                              </w:pPr>
                              <w:r w:rsidRPr="008F7FCE">
                                <w:rPr>
                                  <w:rFonts w:ascii="Lato" w:eastAsia="Calibri" w:hAnsi="Lato" w:cs="Calibri"/>
                                  <w:color w:val="253C4B"/>
                                  <w:sz w:val="20"/>
                                  <w:szCs w:val="20"/>
                                </w:rPr>
                                <w:t xml:space="preserve">Version Date: </w:t>
                              </w:r>
                              <w:r>
                                <w:rPr>
                                  <w:rFonts w:ascii="Lato" w:eastAsia="Calibri" w:hAnsi="Lato" w:cs="Calibri"/>
                                  <w:color w:val="FF3333"/>
                                  <w:sz w:val="20"/>
                                  <w:szCs w:val="20"/>
                                </w:rPr>
                                <w:t>01.09.2025</w:t>
                              </w:r>
                            </w:p>
                            <w:p w14:paraId="5B40854A" w14:textId="14F4A024" w:rsidR="001618EA" w:rsidRDefault="001618EA" w:rsidP="00774D84">
                              <w:pPr>
                                <w:spacing w:after="0"/>
                                <w:ind w:left="23"/>
                                <w:rPr>
                                  <w:rFonts w:ascii="Verdana" w:eastAsia="Calibri" w:hAnsi="Verdana" w:cs="Calibri"/>
                                  <w:sz w:val="20"/>
                                  <w:szCs w:val="20"/>
                                </w:rPr>
                              </w:pPr>
                              <w:r w:rsidRPr="008F7FCE">
                                <w:rPr>
                                  <w:rFonts w:ascii="Lato" w:eastAsia="Calibri" w:hAnsi="Lato" w:cs="Calibri"/>
                                  <w:color w:val="253C4B"/>
                                  <w:sz w:val="20"/>
                                  <w:szCs w:val="20"/>
                                </w:rPr>
                                <w:t>Review Date:</w:t>
                              </w:r>
                              <w:r w:rsidRPr="008F7FCE">
                                <w:rPr>
                                  <w:rFonts w:ascii="Lato" w:eastAsia="Calibri" w:hAnsi="Lato" w:cs="Calibri"/>
                                  <w:color w:val="FF3333"/>
                                  <w:sz w:val="20"/>
                                  <w:szCs w:val="20"/>
                                </w:rPr>
                                <w:t xml:space="preserve"> </w:t>
                              </w:r>
                              <w:r>
                                <w:rPr>
                                  <w:rFonts w:ascii="Lato" w:eastAsia="Calibri" w:hAnsi="Lato" w:cs="Calibri"/>
                                  <w:color w:val="FF3333"/>
                                  <w:sz w:val="20"/>
                                  <w:szCs w:val="20"/>
                                  <w:highlight w:val="yellow"/>
                                </w:rPr>
                                <w:t>Sept 2026</w:t>
                              </w:r>
                            </w:p>
                            <w:p w14:paraId="68C2220B" w14:textId="554654E7" w:rsidR="001618EA" w:rsidRDefault="001618EA" w:rsidP="00774D84">
                              <w:pPr>
                                <w:spacing w:after="0"/>
                                <w:ind w:left="23"/>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sidR="00B715EE">
                                <w:rPr>
                                  <w:rFonts w:ascii="Calibri" w:eastAsia="Calibri" w:hAnsi="Calibri" w:cs="Calibri"/>
                                  <w:noProof/>
                                  <w:color w:val="FF3333"/>
                                </w:rPr>
                                <w:t>2</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59"/>
                            <a:ext cx="397002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7777777" w:rsidR="001618EA" w:rsidRDefault="001618EA" w:rsidP="00CA291B">
                              <w:pPr>
                                <w:spacing w:line="320" w:lineRule="exact"/>
                                <w:ind w:left="20" w:right="-48"/>
                                <w:rPr>
                                  <w:rFonts w:ascii="Lato" w:eastAsia="Calibri" w:hAnsi="Lato" w:cs="Calibri"/>
                                  <w:b/>
                                  <w:color w:val="FF3333"/>
                                  <w:w w:val="99"/>
                                  <w:position w:val="1"/>
                                </w:rPr>
                              </w:pPr>
                              <w:r w:rsidRPr="008F7FCE">
                                <w:rPr>
                                  <w:rFonts w:ascii="Lato" w:eastAsia="Calibri" w:hAnsi="Lato" w:cs="Calibri"/>
                                  <w:b/>
                                  <w:color w:val="FF3333"/>
                                  <w:w w:val="99"/>
                                  <w:position w:val="1"/>
                                </w:rPr>
                                <w:t>DATA</w:t>
                              </w:r>
                              <w:r w:rsidRPr="008F7FCE">
                                <w:rPr>
                                  <w:rFonts w:ascii="Lato" w:eastAsia="Calibri" w:hAnsi="Lato" w:cs="Calibri"/>
                                  <w:b/>
                                  <w:color w:val="FF3333"/>
                                  <w:position w:val="1"/>
                                </w:rPr>
                                <w:t xml:space="preserve"> </w:t>
                              </w:r>
                              <w:r w:rsidRPr="008F7FCE">
                                <w:rPr>
                                  <w:rFonts w:ascii="Lato" w:eastAsia="Calibri" w:hAnsi="Lato" w:cs="Calibri"/>
                                  <w:b/>
                                  <w:color w:val="FF3333"/>
                                  <w:w w:val="99"/>
                                  <w:position w:val="1"/>
                                </w:rPr>
                                <w:t>PROTECTION POLICY (with SAR appendix)</w:t>
                              </w:r>
                            </w:p>
                            <w:p w14:paraId="72AB9152" w14:textId="3AF2EADB" w:rsidR="001618EA" w:rsidRPr="008F7FCE" w:rsidRDefault="001618EA" w:rsidP="00CA291B">
                              <w:pPr>
                                <w:spacing w:line="320" w:lineRule="exact"/>
                                <w:ind w:left="20" w:right="-48"/>
                                <w:rPr>
                                  <w:rFonts w:ascii="Lato" w:eastAsia="Calibri" w:hAnsi="Lato" w:cs="Calibri"/>
                                </w:rPr>
                              </w:pPr>
                              <w:r>
                                <w:rPr>
                                  <w:rFonts w:ascii="Lato" w:eastAsia="Calibri" w:hAnsi="Lato" w:cs="Calibri"/>
                                  <w:b/>
                                  <w:color w:val="FF3333"/>
                                  <w:w w:val="99"/>
                                  <w:position w:val="1"/>
                                </w:rPr>
                                <w:t>The Bridges Federation</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0;margin-top:-21.65pt;width:512.4pt;height:112.35pt;z-index:-251658240;mso-position-horizontal:center;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">
              <v:group id="Group 9" o:spid="_x0000_s1027" style="position:absolute;top:10287;width:64052;height:889" coordorigin="1111,698" coordsize="10087,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 o:spid="_x0000_s1028" style="position:absolute;left:1121;top:708;width:6933;height:120;visibility:visible;mso-wrap-style:square;v-text-anchor:top" coordsize="693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9LsYA&#10;AADbAAAADwAAAGRycy9kb3ducmV2LnhtbESPQWvCQBCF70L/wzKF3sxGD6WkboIoilAKrRVtb0N2&#10;TILZ2ZDdaPz3nUOhtxnem/e+WRSja9WV+tB4NjBLUlDEpbcNVwYOX5vpC6gQkS22nsnAnQIU+cNk&#10;gZn1N/6k6z5WSkI4ZGigjrHLtA5lTQ5D4jti0c6+dxhl7Stte7xJuGv1PE2ftcOGpaHGjlY1lZf9&#10;4AyQSw8/m/vbcbv9Xp6O7+vhY3UajHl6HJevoCKN8d/8d72zgi/08os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49LsYAAADbAAAADwAAAAAAAAAAAAAAAACYAgAAZHJz&#10;L2Rvd25yZXYueG1sUEsFBgAAAAAEAAQA9QAAAIsD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AsMA&#10;AADbAAAADwAAAGRycy9kb3ducmV2LnhtbERP22oCMRB9F/oPYQq+lJpdC6WsRlFRqwgtXvB52Iy7&#10;2yaTZRN1/XtTKPg2h3Od4bi1Rlyo8ZVjBWkvAUGcO11xoeCwX7x+gPABWaNxTApu5GE8euoMMdPu&#10;ylu67EIhYgj7DBWUIdSZlD4vyaLvuZo4cifXWAwRNoXUDV5juDWynyTv0mLFsaHEmmYl5b+7s1Uw&#10;na2/+fjyuVl+zSfbxdGYn/wtVar73E4GIAK14SH+d690nJ/C3y/xAD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bAsMAAADbAAAADwAAAAAAAAAAAAAAAACYAgAAZHJzL2Rv&#10;d25yZXYueG1sUEsFBgAAAAAEAAQA9QAAAIgD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os8EA&#10;AADbAAAADwAAAGRycy9kb3ducmV2LnhtbERPS2sCMRC+F/wPYQQvUrMutLarUVQstJQetHofNrMP&#10;3EzCJu5u/31TEHqbj+85q81gGtFR62vLCuazBARxbnXNpYLz99vjCwgfkDU2lknBD3nYrEcPK8y0&#10;7flI3SmUIoawz1BBFYLLpPR5RQb9zDriyBW2NRgibEupW+xjuGlkmiTP0mDNsaFCR/uK8uvpZhR0&#10;B+bFx6f7Kp6KS+jPjtLX3VSpyXjYLkEEGsK/+O5+13F+Cn+/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baLPBAAAA2wAAAA8AAAAAAAAAAAAAAAAAmAIAAGRycy9kb3du&#10;cmV2LnhtbFBLBQYAAAAABAAEAPUAAACGAw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04104087" w14:textId="77777777" w:rsidR="001618EA" w:rsidRPr="008F7FCE" w:rsidRDefault="001618EA" w:rsidP="00CA291B">
                        <w:pPr>
                          <w:spacing w:after="0" w:line="240" w:lineRule="auto"/>
                          <w:ind w:left="23"/>
                          <w:rPr>
                            <w:rFonts w:ascii="Lato" w:eastAsia="Calibri" w:hAnsi="Lato" w:cs="Calibri"/>
                            <w:sz w:val="20"/>
                            <w:szCs w:val="20"/>
                          </w:rPr>
                        </w:pPr>
                        <w:r w:rsidRPr="008F7FCE">
                          <w:rPr>
                            <w:rFonts w:ascii="Lato" w:eastAsia="Calibri" w:hAnsi="Lato" w:cs="Calibri"/>
                            <w:b/>
                            <w:color w:val="253C4B"/>
                            <w:position w:val="1"/>
                            <w:sz w:val="20"/>
                            <w:szCs w:val="20"/>
                          </w:rPr>
                          <w:t>Document Control</w:t>
                        </w:r>
                      </w:p>
                      <w:p w14:paraId="7E88229A" w14:textId="77777777" w:rsidR="001618EA" w:rsidRPr="008F7FCE" w:rsidRDefault="001618EA" w:rsidP="00CA291B">
                        <w:pPr>
                          <w:spacing w:after="0" w:line="240" w:lineRule="auto"/>
                          <w:ind w:left="23" w:right="-40"/>
                          <w:rPr>
                            <w:rFonts w:ascii="Lato" w:eastAsia="Calibri" w:hAnsi="Lato" w:cs="Calibri"/>
                            <w:sz w:val="20"/>
                            <w:szCs w:val="20"/>
                          </w:rPr>
                        </w:pPr>
                        <w:r w:rsidRPr="008F7FCE">
                          <w:rPr>
                            <w:rFonts w:ascii="Lato" w:eastAsia="Calibri" w:hAnsi="Lato" w:cs="Calibri"/>
                            <w:color w:val="253C4B"/>
                            <w:sz w:val="20"/>
                            <w:szCs w:val="20"/>
                          </w:rPr>
                          <w:t xml:space="preserve">Reference: </w:t>
                        </w:r>
                        <w:r w:rsidRPr="008F7FCE">
                          <w:rPr>
                            <w:rFonts w:ascii="Lato" w:eastAsia="Calibri" w:hAnsi="Lato" w:cs="Calibri"/>
                            <w:color w:val="FF3333"/>
                            <w:sz w:val="20"/>
                            <w:szCs w:val="20"/>
                          </w:rPr>
                          <w:t>Data Protection Policy</w:t>
                        </w:r>
                      </w:p>
                      <w:p w14:paraId="47A46A8D" w14:textId="0B7729A9" w:rsidR="001618EA" w:rsidRPr="008F7FCE" w:rsidRDefault="001618EA" w:rsidP="00CA291B">
                        <w:pPr>
                          <w:spacing w:after="0" w:line="240" w:lineRule="auto"/>
                          <w:ind w:left="23"/>
                          <w:rPr>
                            <w:rFonts w:ascii="Lato" w:eastAsia="Calibri" w:hAnsi="Lato" w:cs="Calibri"/>
                            <w:sz w:val="20"/>
                            <w:szCs w:val="20"/>
                          </w:rPr>
                        </w:pPr>
                        <w:r w:rsidRPr="008F7FCE">
                          <w:rPr>
                            <w:rFonts w:ascii="Lato" w:eastAsia="Calibri" w:hAnsi="Lato" w:cs="Calibri"/>
                            <w:color w:val="253C4B"/>
                            <w:sz w:val="20"/>
                            <w:szCs w:val="20"/>
                          </w:rPr>
                          <w:t xml:space="preserve">Version No: </w:t>
                        </w:r>
                        <w:r>
                          <w:rPr>
                            <w:rFonts w:ascii="Lato" w:eastAsia="Calibri" w:hAnsi="Lato" w:cs="Calibri"/>
                            <w:color w:val="FF3333"/>
                            <w:sz w:val="20"/>
                            <w:szCs w:val="20"/>
                          </w:rPr>
                          <w:t>13</w:t>
                        </w:r>
                      </w:p>
                      <w:p w14:paraId="0F60E9BB" w14:textId="2FC7FB9D" w:rsidR="001618EA" w:rsidRPr="008F7FCE" w:rsidRDefault="001618EA" w:rsidP="00B704A6">
                        <w:pPr>
                          <w:spacing w:after="0"/>
                          <w:ind w:left="23"/>
                          <w:rPr>
                            <w:rFonts w:ascii="Lato" w:eastAsia="Calibri" w:hAnsi="Lato" w:cs="Calibri"/>
                            <w:color w:val="FF3333"/>
                            <w:sz w:val="20"/>
                            <w:szCs w:val="20"/>
                          </w:rPr>
                        </w:pPr>
                        <w:r w:rsidRPr="008F7FCE">
                          <w:rPr>
                            <w:rFonts w:ascii="Lato" w:eastAsia="Calibri" w:hAnsi="Lato" w:cs="Calibri"/>
                            <w:color w:val="253C4B"/>
                            <w:sz w:val="20"/>
                            <w:szCs w:val="20"/>
                          </w:rPr>
                          <w:t xml:space="preserve">Version Date: </w:t>
                        </w:r>
                        <w:r>
                          <w:rPr>
                            <w:rFonts w:ascii="Lato" w:eastAsia="Calibri" w:hAnsi="Lato" w:cs="Calibri"/>
                            <w:color w:val="FF3333"/>
                            <w:sz w:val="20"/>
                            <w:szCs w:val="20"/>
                          </w:rPr>
                          <w:t>01.09.2025</w:t>
                        </w:r>
                      </w:p>
                      <w:p w14:paraId="5B40854A" w14:textId="14F4A024" w:rsidR="001618EA" w:rsidRDefault="001618EA" w:rsidP="00774D84">
                        <w:pPr>
                          <w:spacing w:after="0"/>
                          <w:ind w:left="23"/>
                          <w:rPr>
                            <w:rFonts w:ascii="Verdana" w:eastAsia="Calibri" w:hAnsi="Verdana" w:cs="Calibri"/>
                            <w:sz w:val="20"/>
                            <w:szCs w:val="20"/>
                          </w:rPr>
                        </w:pPr>
                        <w:r w:rsidRPr="008F7FCE">
                          <w:rPr>
                            <w:rFonts w:ascii="Lato" w:eastAsia="Calibri" w:hAnsi="Lato" w:cs="Calibri"/>
                            <w:color w:val="253C4B"/>
                            <w:sz w:val="20"/>
                            <w:szCs w:val="20"/>
                          </w:rPr>
                          <w:t>Review Date:</w:t>
                        </w:r>
                        <w:r w:rsidRPr="008F7FCE">
                          <w:rPr>
                            <w:rFonts w:ascii="Lato" w:eastAsia="Calibri" w:hAnsi="Lato" w:cs="Calibri"/>
                            <w:color w:val="FF3333"/>
                            <w:sz w:val="20"/>
                            <w:szCs w:val="20"/>
                          </w:rPr>
                          <w:t xml:space="preserve"> </w:t>
                        </w:r>
                        <w:r>
                          <w:rPr>
                            <w:rFonts w:ascii="Lato" w:eastAsia="Calibri" w:hAnsi="Lato" w:cs="Calibri"/>
                            <w:color w:val="FF3333"/>
                            <w:sz w:val="20"/>
                            <w:szCs w:val="20"/>
                            <w:highlight w:val="yellow"/>
                          </w:rPr>
                          <w:t>Sept 2026</w:t>
                        </w:r>
                      </w:p>
                      <w:p w14:paraId="68C2220B" w14:textId="554654E7" w:rsidR="001618EA" w:rsidRDefault="001618EA" w:rsidP="00774D84">
                        <w:pPr>
                          <w:spacing w:after="0"/>
                          <w:ind w:left="23"/>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sidR="00B715EE">
                          <w:rPr>
                            <w:rFonts w:ascii="Calibri" w:eastAsia="Calibri" w:hAnsi="Calibri" w:cs="Calibri"/>
                            <w:noProof/>
                            <w:color w:val="FF3333"/>
                          </w:rPr>
                          <w:t>2</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9</w:t>
                        </w:r>
                      </w:p>
                    </w:txbxContent>
                  </v:textbox>
                </v:shape>
                <v:shape id="Text Box 7" o:spid="_x0000_s1033" type="#_x0000_t202" style="position:absolute;top:3657;width:39700;height:5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0992243E" w14:textId="77777777" w:rsidR="001618EA" w:rsidRDefault="001618EA" w:rsidP="00CA291B">
                        <w:pPr>
                          <w:spacing w:line="320" w:lineRule="exact"/>
                          <w:ind w:left="20" w:right="-48"/>
                          <w:rPr>
                            <w:rFonts w:ascii="Lato" w:eastAsia="Calibri" w:hAnsi="Lato" w:cs="Calibri"/>
                            <w:b/>
                            <w:color w:val="FF3333"/>
                            <w:w w:val="99"/>
                            <w:position w:val="1"/>
                          </w:rPr>
                        </w:pPr>
                        <w:r w:rsidRPr="008F7FCE">
                          <w:rPr>
                            <w:rFonts w:ascii="Lato" w:eastAsia="Calibri" w:hAnsi="Lato" w:cs="Calibri"/>
                            <w:b/>
                            <w:color w:val="FF3333"/>
                            <w:w w:val="99"/>
                            <w:position w:val="1"/>
                          </w:rPr>
                          <w:t>DATA</w:t>
                        </w:r>
                        <w:r w:rsidRPr="008F7FCE">
                          <w:rPr>
                            <w:rFonts w:ascii="Lato" w:eastAsia="Calibri" w:hAnsi="Lato" w:cs="Calibri"/>
                            <w:b/>
                            <w:color w:val="FF3333"/>
                            <w:position w:val="1"/>
                          </w:rPr>
                          <w:t xml:space="preserve"> </w:t>
                        </w:r>
                        <w:r w:rsidRPr="008F7FCE">
                          <w:rPr>
                            <w:rFonts w:ascii="Lato" w:eastAsia="Calibri" w:hAnsi="Lato" w:cs="Calibri"/>
                            <w:b/>
                            <w:color w:val="FF3333"/>
                            <w:w w:val="99"/>
                            <w:position w:val="1"/>
                          </w:rPr>
                          <w:t>PROTECTION POLICY (with SAR appendix)</w:t>
                        </w:r>
                      </w:p>
                      <w:p w14:paraId="72AB9152" w14:textId="3AF2EADB" w:rsidR="001618EA" w:rsidRPr="008F7FCE" w:rsidRDefault="001618EA" w:rsidP="00CA291B">
                        <w:pPr>
                          <w:spacing w:line="320" w:lineRule="exact"/>
                          <w:ind w:left="20" w:right="-48"/>
                          <w:rPr>
                            <w:rFonts w:ascii="Lato" w:eastAsia="Calibri" w:hAnsi="Lato" w:cs="Calibri"/>
                          </w:rPr>
                        </w:pPr>
                        <w:r>
                          <w:rPr>
                            <w:rFonts w:ascii="Lato" w:eastAsia="Calibri" w:hAnsi="Lato" w:cs="Calibri"/>
                            <w:b/>
                            <w:color w:val="FF3333"/>
                            <w:w w:val="99"/>
                            <w:position w:val="1"/>
                          </w:rPr>
                          <w:t>The Bridges Federation</w:t>
                        </w:r>
                      </w:p>
                    </w:txbxContent>
                  </v:textbox>
                </v:shape>
              </v:group>
              <w10:wrap anchorx="margin"/>
            </v:group>
          </w:pict>
        </mc:Fallback>
      </mc:AlternateContent>
    </w:r>
  </w:p>
  <w:p w14:paraId="2BA5B37B" w14:textId="77777777" w:rsidR="001618EA" w:rsidRDefault="00161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730A"/>
    <w:multiLevelType w:val="hybridMultilevel"/>
    <w:tmpl w:val="2CF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40F4B"/>
    <w:multiLevelType w:val="hybridMultilevel"/>
    <w:tmpl w:val="DE8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07B7E"/>
    <w:multiLevelType w:val="hybridMultilevel"/>
    <w:tmpl w:val="B03A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63B56"/>
    <w:multiLevelType w:val="hybridMultilevel"/>
    <w:tmpl w:val="0A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1411D"/>
    <w:multiLevelType w:val="hybridMultilevel"/>
    <w:tmpl w:val="7E98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7"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2"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9280B"/>
    <w:multiLevelType w:val="hybridMultilevel"/>
    <w:tmpl w:val="B6DE1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1"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30529D"/>
    <w:multiLevelType w:val="hybridMultilevel"/>
    <w:tmpl w:val="3DCC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6878E7"/>
    <w:multiLevelType w:val="hybridMultilevel"/>
    <w:tmpl w:val="0F7E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6"/>
  </w:num>
  <w:num w:numId="4">
    <w:abstractNumId w:val="30"/>
  </w:num>
  <w:num w:numId="5">
    <w:abstractNumId w:val="38"/>
  </w:num>
  <w:num w:numId="6">
    <w:abstractNumId w:val="23"/>
  </w:num>
  <w:num w:numId="7">
    <w:abstractNumId w:val="31"/>
  </w:num>
  <w:num w:numId="8">
    <w:abstractNumId w:val="6"/>
  </w:num>
  <w:num w:numId="9">
    <w:abstractNumId w:val="35"/>
  </w:num>
  <w:num w:numId="10">
    <w:abstractNumId w:val="19"/>
  </w:num>
  <w:num w:numId="11">
    <w:abstractNumId w:val="34"/>
  </w:num>
  <w:num w:numId="12">
    <w:abstractNumId w:val="25"/>
  </w:num>
  <w:num w:numId="13">
    <w:abstractNumId w:val="10"/>
  </w:num>
  <w:num w:numId="14">
    <w:abstractNumId w:val="33"/>
  </w:num>
  <w:num w:numId="15">
    <w:abstractNumId w:val="13"/>
  </w:num>
  <w:num w:numId="16">
    <w:abstractNumId w:val="20"/>
  </w:num>
  <w:num w:numId="17">
    <w:abstractNumId w:val="41"/>
  </w:num>
  <w:num w:numId="18">
    <w:abstractNumId w:val="2"/>
  </w:num>
  <w:num w:numId="19">
    <w:abstractNumId w:val="4"/>
  </w:num>
  <w:num w:numId="20">
    <w:abstractNumId w:val="15"/>
  </w:num>
  <w:num w:numId="21">
    <w:abstractNumId w:val="32"/>
  </w:num>
  <w:num w:numId="22">
    <w:abstractNumId w:val="36"/>
  </w:num>
  <w:num w:numId="23">
    <w:abstractNumId w:val="1"/>
  </w:num>
  <w:num w:numId="24">
    <w:abstractNumId w:val="40"/>
  </w:num>
  <w:num w:numId="25">
    <w:abstractNumId w:val="11"/>
  </w:num>
  <w:num w:numId="26">
    <w:abstractNumId w:val="27"/>
  </w:num>
  <w:num w:numId="27">
    <w:abstractNumId w:val="37"/>
  </w:num>
  <w:num w:numId="28">
    <w:abstractNumId w:val="22"/>
  </w:num>
  <w:num w:numId="29">
    <w:abstractNumId w:val="29"/>
  </w:num>
  <w:num w:numId="30">
    <w:abstractNumId w:val="0"/>
  </w:num>
  <w:num w:numId="31">
    <w:abstractNumId w:val="24"/>
  </w:num>
  <w:num w:numId="32">
    <w:abstractNumId w:val="26"/>
  </w:num>
  <w:num w:numId="33">
    <w:abstractNumId w:val="17"/>
  </w:num>
  <w:num w:numId="34">
    <w:abstractNumId w:val="14"/>
  </w:num>
  <w:num w:numId="35">
    <w:abstractNumId w:val="18"/>
  </w:num>
  <w:num w:numId="36">
    <w:abstractNumId w:val="43"/>
  </w:num>
  <w:num w:numId="37">
    <w:abstractNumId w:val="3"/>
  </w:num>
  <w:num w:numId="38">
    <w:abstractNumId w:val="28"/>
  </w:num>
  <w:num w:numId="39">
    <w:abstractNumId w:val="12"/>
  </w:num>
  <w:num w:numId="40">
    <w:abstractNumId w:val="42"/>
  </w:num>
  <w:num w:numId="41">
    <w:abstractNumId w:val="8"/>
  </w:num>
  <w:num w:numId="42">
    <w:abstractNumId w:val="5"/>
  </w:num>
  <w:num w:numId="43">
    <w:abstractNumId w:val="39"/>
  </w:num>
  <w:num w:numId="4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Stilwell">
    <w15:presenceInfo w15:providerId="AD" w15:userId="S-1-12-1-2093549416-1268665629-1822212797-1016130690"/>
  </w15:person>
  <w15:person w15:author="Emily Grafikowski">
    <w15:presenceInfo w15:providerId="AD" w15:userId="S::emily.grafikowski@judicium.com::74a56ce8-2136-4be3-81f8-47fa1a50c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088A"/>
    <w:rsid w:val="000038DE"/>
    <w:rsid w:val="00004306"/>
    <w:rsid w:val="00006021"/>
    <w:rsid w:val="00010499"/>
    <w:rsid w:val="0001212D"/>
    <w:rsid w:val="000125F8"/>
    <w:rsid w:val="000166B0"/>
    <w:rsid w:val="000224B8"/>
    <w:rsid w:val="00024725"/>
    <w:rsid w:val="000310CD"/>
    <w:rsid w:val="000440C5"/>
    <w:rsid w:val="00047235"/>
    <w:rsid w:val="0005285C"/>
    <w:rsid w:val="000607C9"/>
    <w:rsid w:val="00070C2A"/>
    <w:rsid w:val="00082E93"/>
    <w:rsid w:val="00083469"/>
    <w:rsid w:val="00083D79"/>
    <w:rsid w:val="00091162"/>
    <w:rsid w:val="00094107"/>
    <w:rsid w:val="000A1FE7"/>
    <w:rsid w:val="000C19C9"/>
    <w:rsid w:val="000C3ACF"/>
    <w:rsid w:val="000D0C90"/>
    <w:rsid w:val="000D12EC"/>
    <w:rsid w:val="000F1628"/>
    <w:rsid w:val="000F3917"/>
    <w:rsid w:val="000F6913"/>
    <w:rsid w:val="0010470D"/>
    <w:rsid w:val="00106697"/>
    <w:rsid w:val="0013047A"/>
    <w:rsid w:val="001420B8"/>
    <w:rsid w:val="0014581B"/>
    <w:rsid w:val="00150E66"/>
    <w:rsid w:val="001562F0"/>
    <w:rsid w:val="001618EA"/>
    <w:rsid w:val="001704FD"/>
    <w:rsid w:val="00172E7E"/>
    <w:rsid w:val="00184DDC"/>
    <w:rsid w:val="00185E31"/>
    <w:rsid w:val="00192E5B"/>
    <w:rsid w:val="001947D2"/>
    <w:rsid w:val="001A1C4A"/>
    <w:rsid w:val="001A33B8"/>
    <w:rsid w:val="001A33B9"/>
    <w:rsid w:val="001A618B"/>
    <w:rsid w:val="001B022B"/>
    <w:rsid w:val="001B02AD"/>
    <w:rsid w:val="001B1648"/>
    <w:rsid w:val="001B4759"/>
    <w:rsid w:val="001B5E4D"/>
    <w:rsid w:val="001C1B16"/>
    <w:rsid w:val="001C2A77"/>
    <w:rsid w:val="001C45AE"/>
    <w:rsid w:val="001C723D"/>
    <w:rsid w:val="001C7D1D"/>
    <w:rsid w:val="001D32A6"/>
    <w:rsid w:val="001D6E43"/>
    <w:rsid w:val="001E5092"/>
    <w:rsid w:val="001E70F6"/>
    <w:rsid w:val="00205582"/>
    <w:rsid w:val="0020772E"/>
    <w:rsid w:val="00210203"/>
    <w:rsid w:val="00215795"/>
    <w:rsid w:val="0022174F"/>
    <w:rsid w:val="002240B2"/>
    <w:rsid w:val="0024631C"/>
    <w:rsid w:val="00254B0D"/>
    <w:rsid w:val="002745CF"/>
    <w:rsid w:val="0028081F"/>
    <w:rsid w:val="002826A9"/>
    <w:rsid w:val="002834F0"/>
    <w:rsid w:val="002949C7"/>
    <w:rsid w:val="002A0D6C"/>
    <w:rsid w:val="002A1FCD"/>
    <w:rsid w:val="002A2739"/>
    <w:rsid w:val="002B50E0"/>
    <w:rsid w:val="002C075D"/>
    <w:rsid w:val="002C087E"/>
    <w:rsid w:val="002C2BD2"/>
    <w:rsid w:val="002C48C2"/>
    <w:rsid w:val="002C7FE1"/>
    <w:rsid w:val="002D01DE"/>
    <w:rsid w:val="002E3437"/>
    <w:rsid w:val="002E49E1"/>
    <w:rsid w:val="002E574C"/>
    <w:rsid w:val="002E6461"/>
    <w:rsid w:val="002F34BE"/>
    <w:rsid w:val="002F701F"/>
    <w:rsid w:val="00300435"/>
    <w:rsid w:val="0030244D"/>
    <w:rsid w:val="00303438"/>
    <w:rsid w:val="0030719B"/>
    <w:rsid w:val="00307E1F"/>
    <w:rsid w:val="003131A5"/>
    <w:rsid w:val="0031332C"/>
    <w:rsid w:val="0031520F"/>
    <w:rsid w:val="0032645E"/>
    <w:rsid w:val="00326E02"/>
    <w:rsid w:val="00331080"/>
    <w:rsid w:val="00333371"/>
    <w:rsid w:val="00335A86"/>
    <w:rsid w:val="00337C0F"/>
    <w:rsid w:val="00341E80"/>
    <w:rsid w:val="00350C05"/>
    <w:rsid w:val="00351E7C"/>
    <w:rsid w:val="0036300E"/>
    <w:rsid w:val="00365B70"/>
    <w:rsid w:val="00377655"/>
    <w:rsid w:val="00382C24"/>
    <w:rsid w:val="00392E29"/>
    <w:rsid w:val="003A54D8"/>
    <w:rsid w:val="003B2F05"/>
    <w:rsid w:val="003C051A"/>
    <w:rsid w:val="003C1A61"/>
    <w:rsid w:val="003D0D0C"/>
    <w:rsid w:val="003D2821"/>
    <w:rsid w:val="003D2CBD"/>
    <w:rsid w:val="003D6592"/>
    <w:rsid w:val="003E16CE"/>
    <w:rsid w:val="003E2442"/>
    <w:rsid w:val="003E300E"/>
    <w:rsid w:val="003E6C65"/>
    <w:rsid w:val="003F27DB"/>
    <w:rsid w:val="003F31C3"/>
    <w:rsid w:val="003F685E"/>
    <w:rsid w:val="00401F66"/>
    <w:rsid w:val="0040409B"/>
    <w:rsid w:val="00412BC4"/>
    <w:rsid w:val="0041761B"/>
    <w:rsid w:val="00420185"/>
    <w:rsid w:val="00427C2A"/>
    <w:rsid w:val="004310F2"/>
    <w:rsid w:val="00432584"/>
    <w:rsid w:val="004353E5"/>
    <w:rsid w:val="00443AFD"/>
    <w:rsid w:val="00453400"/>
    <w:rsid w:val="00455725"/>
    <w:rsid w:val="00464ED3"/>
    <w:rsid w:val="00467A15"/>
    <w:rsid w:val="00471E26"/>
    <w:rsid w:val="00472AF7"/>
    <w:rsid w:val="0048569F"/>
    <w:rsid w:val="004879A1"/>
    <w:rsid w:val="0049045A"/>
    <w:rsid w:val="0049401E"/>
    <w:rsid w:val="004965FA"/>
    <w:rsid w:val="004A11B9"/>
    <w:rsid w:val="004B2FE1"/>
    <w:rsid w:val="004B6C0E"/>
    <w:rsid w:val="004C7769"/>
    <w:rsid w:val="004E4F34"/>
    <w:rsid w:val="005045B6"/>
    <w:rsid w:val="005157BE"/>
    <w:rsid w:val="0051693B"/>
    <w:rsid w:val="0052080D"/>
    <w:rsid w:val="00525A86"/>
    <w:rsid w:val="0053121B"/>
    <w:rsid w:val="00537391"/>
    <w:rsid w:val="00537C3F"/>
    <w:rsid w:val="00540B36"/>
    <w:rsid w:val="0054251F"/>
    <w:rsid w:val="00544768"/>
    <w:rsid w:val="005477CD"/>
    <w:rsid w:val="00551782"/>
    <w:rsid w:val="0056350B"/>
    <w:rsid w:val="00577A69"/>
    <w:rsid w:val="005856A5"/>
    <w:rsid w:val="00590705"/>
    <w:rsid w:val="005971AF"/>
    <w:rsid w:val="005A28F0"/>
    <w:rsid w:val="005A447B"/>
    <w:rsid w:val="005A4FEF"/>
    <w:rsid w:val="005A50C8"/>
    <w:rsid w:val="005A613C"/>
    <w:rsid w:val="005A7421"/>
    <w:rsid w:val="005C1907"/>
    <w:rsid w:val="005C5CD0"/>
    <w:rsid w:val="005C5F97"/>
    <w:rsid w:val="005C66C3"/>
    <w:rsid w:val="005C67C2"/>
    <w:rsid w:val="005C772B"/>
    <w:rsid w:val="005E1DD8"/>
    <w:rsid w:val="005F2254"/>
    <w:rsid w:val="005F3055"/>
    <w:rsid w:val="005F5BBC"/>
    <w:rsid w:val="005F6B35"/>
    <w:rsid w:val="0060187B"/>
    <w:rsid w:val="006023BC"/>
    <w:rsid w:val="00620CB7"/>
    <w:rsid w:val="006351CA"/>
    <w:rsid w:val="0063613E"/>
    <w:rsid w:val="006433DF"/>
    <w:rsid w:val="006517A2"/>
    <w:rsid w:val="0065335D"/>
    <w:rsid w:val="0065618D"/>
    <w:rsid w:val="00656F44"/>
    <w:rsid w:val="006613DF"/>
    <w:rsid w:val="006649AD"/>
    <w:rsid w:val="006658D7"/>
    <w:rsid w:val="00665D32"/>
    <w:rsid w:val="0066633B"/>
    <w:rsid w:val="006700BF"/>
    <w:rsid w:val="006747F9"/>
    <w:rsid w:val="00683A70"/>
    <w:rsid w:val="00684BD4"/>
    <w:rsid w:val="00685BC2"/>
    <w:rsid w:val="00696349"/>
    <w:rsid w:val="006967E0"/>
    <w:rsid w:val="006A15FA"/>
    <w:rsid w:val="006A194A"/>
    <w:rsid w:val="006B14F6"/>
    <w:rsid w:val="006B5305"/>
    <w:rsid w:val="006C0659"/>
    <w:rsid w:val="006C5EDD"/>
    <w:rsid w:val="006D35A6"/>
    <w:rsid w:val="006D4E9C"/>
    <w:rsid w:val="006D5824"/>
    <w:rsid w:val="006D5D6F"/>
    <w:rsid w:val="006D5DC1"/>
    <w:rsid w:val="006E59C6"/>
    <w:rsid w:val="006F7264"/>
    <w:rsid w:val="007044CA"/>
    <w:rsid w:val="0071143C"/>
    <w:rsid w:val="00732427"/>
    <w:rsid w:val="0073299C"/>
    <w:rsid w:val="00734BAC"/>
    <w:rsid w:val="007403C9"/>
    <w:rsid w:val="00740637"/>
    <w:rsid w:val="00744A95"/>
    <w:rsid w:val="0074599E"/>
    <w:rsid w:val="00747778"/>
    <w:rsid w:val="00752AE2"/>
    <w:rsid w:val="00771984"/>
    <w:rsid w:val="00772863"/>
    <w:rsid w:val="00774D84"/>
    <w:rsid w:val="00776F4F"/>
    <w:rsid w:val="00784B48"/>
    <w:rsid w:val="007850E1"/>
    <w:rsid w:val="00787A90"/>
    <w:rsid w:val="00787EA3"/>
    <w:rsid w:val="00792BB1"/>
    <w:rsid w:val="007A1DDA"/>
    <w:rsid w:val="007A3CE0"/>
    <w:rsid w:val="007A77CB"/>
    <w:rsid w:val="007A7C9B"/>
    <w:rsid w:val="007B7E38"/>
    <w:rsid w:val="007C636B"/>
    <w:rsid w:val="007C6386"/>
    <w:rsid w:val="007D1F66"/>
    <w:rsid w:val="007D21A0"/>
    <w:rsid w:val="007D3990"/>
    <w:rsid w:val="007D3C35"/>
    <w:rsid w:val="007D75C6"/>
    <w:rsid w:val="007E361A"/>
    <w:rsid w:val="007E5B83"/>
    <w:rsid w:val="007F1615"/>
    <w:rsid w:val="007F29CD"/>
    <w:rsid w:val="007F442E"/>
    <w:rsid w:val="007F4508"/>
    <w:rsid w:val="007F6110"/>
    <w:rsid w:val="00801377"/>
    <w:rsid w:val="00802E9E"/>
    <w:rsid w:val="00803506"/>
    <w:rsid w:val="00813DA4"/>
    <w:rsid w:val="008247A3"/>
    <w:rsid w:val="00824BD7"/>
    <w:rsid w:val="00841768"/>
    <w:rsid w:val="0084398F"/>
    <w:rsid w:val="00860B5C"/>
    <w:rsid w:val="00860DC6"/>
    <w:rsid w:val="00873EFA"/>
    <w:rsid w:val="00876648"/>
    <w:rsid w:val="00881F40"/>
    <w:rsid w:val="008A2E8C"/>
    <w:rsid w:val="008A5EA4"/>
    <w:rsid w:val="008B1E3F"/>
    <w:rsid w:val="008C28EC"/>
    <w:rsid w:val="008D3CB3"/>
    <w:rsid w:val="008E0F7E"/>
    <w:rsid w:val="008E599D"/>
    <w:rsid w:val="008E7EF2"/>
    <w:rsid w:val="008F2344"/>
    <w:rsid w:val="008F30B1"/>
    <w:rsid w:val="008F7FCE"/>
    <w:rsid w:val="00901097"/>
    <w:rsid w:val="009146E2"/>
    <w:rsid w:val="009209AD"/>
    <w:rsid w:val="00924AD4"/>
    <w:rsid w:val="0092690B"/>
    <w:rsid w:val="0093220B"/>
    <w:rsid w:val="0093652A"/>
    <w:rsid w:val="00943827"/>
    <w:rsid w:val="009503F6"/>
    <w:rsid w:val="00950B38"/>
    <w:rsid w:val="0095530B"/>
    <w:rsid w:val="0095626C"/>
    <w:rsid w:val="00962148"/>
    <w:rsid w:val="00964B21"/>
    <w:rsid w:val="00970F10"/>
    <w:rsid w:val="00971E17"/>
    <w:rsid w:val="00977612"/>
    <w:rsid w:val="009828F3"/>
    <w:rsid w:val="009849FF"/>
    <w:rsid w:val="0099019E"/>
    <w:rsid w:val="009A621C"/>
    <w:rsid w:val="009B42E9"/>
    <w:rsid w:val="009C3247"/>
    <w:rsid w:val="009D6417"/>
    <w:rsid w:val="009D6611"/>
    <w:rsid w:val="009F37AD"/>
    <w:rsid w:val="009F6779"/>
    <w:rsid w:val="00A021C2"/>
    <w:rsid w:val="00A06288"/>
    <w:rsid w:val="00A137D5"/>
    <w:rsid w:val="00A15962"/>
    <w:rsid w:val="00A15A7F"/>
    <w:rsid w:val="00A22A65"/>
    <w:rsid w:val="00A2519F"/>
    <w:rsid w:val="00A34011"/>
    <w:rsid w:val="00A35DA0"/>
    <w:rsid w:val="00A42069"/>
    <w:rsid w:val="00A425CB"/>
    <w:rsid w:val="00A503DC"/>
    <w:rsid w:val="00A507FD"/>
    <w:rsid w:val="00A50CA5"/>
    <w:rsid w:val="00A537BA"/>
    <w:rsid w:val="00A56DB8"/>
    <w:rsid w:val="00A64B27"/>
    <w:rsid w:val="00A7724F"/>
    <w:rsid w:val="00A965A2"/>
    <w:rsid w:val="00AA5CF4"/>
    <w:rsid w:val="00AA6083"/>
    <w:rsid w:val="00AD2FE1"/>
    <w:rsid w:val="00AD3BCC"/>
    <w:rsid w:val="00AD739C"/>
    <w:rsid w:val="00AD7E51"/>
    <w:rsid w:val="00AE0CD0"/>
    <w:rsid w:val="00B07510"/>
    <w:rsid w:val="00B2556C"/>
    <w:rsid w:val="00B325EA"/>
    <w:rsid w:val="00B4060C"/>
    <w:rsid w:val="00B41757"/>
    <w:rsid w:val="00B41E3E"/>
    <w:rsid w:val="00B41F64"/>
    <w:rsid w:val="00B46A55"/>
    <w:rsid w:val="00B55F45"/>
    <w:rsid w:val="00B614FB"/>
    <w:rsid w:val="00B658D7"/>
    <w:rsid w:val="00B704A6"/>
    <w:rsid w:val="00B71159"/>
    <w:rsid w:val="00B715EE"/>
    <w:rsid w:val="00B90F93"/>
    <w:rsid w:val="00B91408"/>
    <w:rsid w:val="00B9201F"/>
    <w:rsid w:val="00B93067"/>
    <w:rsid w:val="00B94CFE"/>
    <w:rsid w:val="00B951A1"/>
    <w:rsid w:val="00B96882"/>
    <w:rsid w:val="00BA42FE"/>
    <w:rsid w:val="00BB0284"/>
    <w:rsid w:val="00BB2124"/>
    <w:rsid w:val="00BC6575"/>
    <w:rsid w:val="00BD1D50"/>
    <w:rsid w:val="00BD2B43"/>
    <w:rsid w:val="00BE100D"/>
    <w:rsid w:val="00BF4643"/>
    <w:rsid w:val="00BF59AD"/>
    <w:rsid w:val="00BF5DB5"/>
    <w:rsid w:val="00C01164"/>
    <w:rsid w:val="00C04212"/>
    <w:rsid w:val="00C05C6A"/>
    <w:rsid w:val="00C06513"/>
    <w:rsid w:val="00C06CBC"/>
    <w:rsid w:val="00C10966"/>
    <w:rsid w:val="00C627EA"/>
    <w:rsid w:val="00C73362"/>
    <w:rsid w:val="00C75253"/>
    <w:rsid w:val="00C77143"/>
    <w:rsid w:val="00C857C3"/>
    <w:rsid w:val="00C86982"/>
    <w:rsid w:val="00C93FB4"/>
    <w:rsid w:val="00C941F6"/>
    <w:rsid w:val="00C94EA1"/>
    <w:rsid w:val="00CA291B"/>
    <w:rsid w:val="00CA4507"/>
    <w:rsid w:val="00CB2949"/>
    <w:rsid w:val="00CB6AC4"/>
    <w:rsid w:val="00CC5284"/>
    <w:rsid w:val="00CD6230"/>
    <w:rsid w:val="00CD70EF"/>
    <w:rsid w:val="00CE03CB"/>
    <w:rsid w:val="00CE5A72"/>
    <w:rsid w:val="00CE7691"/>
    <w:rsid w:val="00D0248D"/>
    <w:rsid w:val="00D06C25"/>
    <w:rsid w:val="00D12DEC"/>
    <w:rsid w:val="00D1570D"/>
    <w:rsid w:val="00D21A03"/>
    <w:rsid w:val="00D25BDC"/>
    <w:rsid w:val="00D2744B"/>
    <w:rsid w:val="00D30C67"/>
    <w:rsid w:val="00D31583"/>
    <w:rsid w:val="00D336BF"/>
    <w:rsid w:val="00D33DAF"/>
    <w:rsid w:val="00D34099"/>
    <w:rsid w:val="00D37270"/>
    <w:rsid w:val="00D4148C"/>
    <w:rsid w:val="00D42F48"/>
    <w:rsid w:val="00D441C0"/>
    <w:rsid w:val="00D46688"/>
    <w:rsid w:val="00D46F43"/>
    <w:rsid w:val="00D53F39"/>
    <w:rsid w:val="00D56461"/>
    <w:rsid w:val="00D5782C"/>
    <w:rsid w:val="00D6127E"/>
    <w:rsid w:val="00D672A8"/>
    <w:rsid w:val="00D70E41"/>
    <w:rsid w:val="00D76873"/>
    <w:rsid w:val="00D7689F"/>
    <w:rsid w:val="00D86DE5"/>
    <w:rsid w:val="00D90915"/>
    <w:rsid w:val="00D93A99"/>
    <w:rsid w:val="00D93DA9"/>
    <w:rsid w:val="00D9433F"/>
    <w:rsid w:val="00D96791"/>
    <w:rsid w:val="00DA11AB"/>
    <w:rsid w:val="00DA4389"/>
    <w:rsid w:val="00DB11A8"/>
    <w:rsid w:val="00DB60BB"/>
    <w:rsid w:val="00DB75BA"/>
    <w:rsid w:val="00DB7F1E"/>
    <w:rsid w:val="00DC7302"/>
    <w:rsid w:val="00DD6295"/>
    <w:rsid w:val="00DE12FC"/>
    <w:rsid w:val="00DE3FFE"/>
    <w:rsid w:val="00DF12AB"/>
    <w:rsid w:val="00E1506F"/>
    <w:rsid w:val="00E17D59"/>
    <w:rsid w:val="00E24EF2"/>
    <w:rsid w:val="00E25A96"/>
    <w:rsid w:val="00E30CD4"/>
    <w:rsid w:val="00E34A81"/>
    <w:rsid w:val="00E36FAF"/>
    <w:rsid w:val="00E449EF"/>
    <w:rsid w:val="00E46B31"/>
    <w:rsid w:val="00E5144B"/>
    <w:rsid w:val="00E761C3"/>
    <w:rsid w:val="00E76BDA"/>
    <w:rsid w:val="00E85388"/>
    <w:rsid w:val="00EA0E2B"/>
    <w:rsid w:val="00EA3D7F"/>
    <w:rsid w:val="00EA5219"/>
    <w:rsid w:val="00EB13B4"/>
    <w:rsid w:val="00EB1FF8"/>
    <w:rsid w:val="00EB494B"/>
    <w:rsid w:val="00EB5536"/>
    <w:rsid w:val="00EB5F21"/>
    <w:rsid w:val="00EC3267"/>
    <w:rsid w:val="00ED3116"/>
    <w:rsid w:val="00ED737A"/>
    <w:rsid w:val="00EE1EB9"/>
    <w:rsid w:val="00EE348E"/>
    <w:rsid w:val="00EF2125"/>
    <w:rsid w:val="00F00E42"/>
    <w:rsid w:val="00F051EB"/>
    <w:rsid w:val="00F067D5"/>
    <w:rsid w:val="00F136DD"/>
    <w:rsid w:val="00F339CE"/>
    <w:rsid w:val="00F34E50"/>
    <w:rsid w:val="00F3719F"/>
    <w:rsid w:val="00F52FEA"/>
    <w:rsid w:val="00F558F0"/>
    <w:rsid w:val="00F630D1"/>
    <w:rsid w:val="00F6706A"/>
    <w:rsid w:val="00F72449"/>
    <w:rsid w:val="00F74F44"/>
    <w:rsid w:val="00F9113C"/>
    <w:rsid w:val="00F9450A"/>
    <w:rsid w:val="00F963BF"/>
    <w:rsid w:val="00F97787"/>
    <w:rsid w:val="00FA5C2E"/>
    <w:rsid w:val="00FB056A"/>
    <w:rsid w:val="00FB445A"/>
    <w:rsid w:val="00FB4637"/>
    <w:rsid w:val="00FB4AF5"/>
    <w:rsid w:val="00FC0D47"/>
    <w:rsid w:val="00FC6662"/>
    <w:rsid w:val="00FC671E"/>
    <w:rsid w:val="00FD3913"/>
    <w:rsid w:val="00FD4B47"/>
    <w:rsid w:val="00FE16BC"/>
    <w:rsid w:val="00FE3767"/>
    <w:rsid w:val="00FF5925"/>
    <w:rsid w:val="01C93C6C"/>
    <w:rsid w:val="0322DA11"/>
    <w:rsid w:val="06D197DC"/>
    <w:rsid w:val="0E379B39"/>
    <w:rsid w:val="1E7C5EE4"/>
    <w:rsid w:val="23888D3C"/>
    <w:rsid w:val="251CC3F4"/>
    <w:rsid w:val="268CD4FC"/>
    <w:rsid w:val="2B70C98B"/>
    <w:rsid w:val="2C4D9B6B"/>
    <w:rsid w:val="2F0D1DA5"/>
    <w:rsid w:val="441C2873"/>
    <w:rsid w:val="4CF6483B"/>
    <w:rsid w:val="4EEFBAF8"/>
    <w:rsid w:val="5089B537"/>
    <w:rsid w:val="51EBB1E8"/>
    <w:rsid w:val="54F71AF5"/>
    <w:rsid w:val="57A1A6BA"/>
    <w:rsid w:val="60A660BB"/>
    <w:rsid w:val="616F37E8"/>
    <w:rsid w:val="647400CE"/>
    <w:rsid w:val="7276A4ED"/>
    <w:rsid w:val="73821089"/>
    <w:rsid w:val="7E3AF8A4"/>
    <w:rsid w:val="7EAC8C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F1BC6"/>
  <w15:chartTrackingRefBased/>
  <w15:docId w15:val="{BCC3868C-AF78-4E39-9197-84F3AE17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character" w:customStyle="1" w:styleId="ui-provider">
    <w:name w:val="ui-provider"/>
    <w:basedOn w:val="DefaultParagraphFont"/>
    <w:rsid w:val="005045B6"/>
  </w:style>
  <w:style w:type="paragraph" w:styleId="Revision">
    <w:name w:val="Revision"/>
    <w:hidden/>
    <w:uiPriority w:val="99"/>
    <w:semiHidden/>
    <w:rsid w:val="004879A1"/>
    <w:pPr>
      <w:spacing w:after="0" w:line="240" w:lineRule="auto"/>
    </w:pPr>
  </w:style>
  <w:style w:type="table" w:styleId="PlainTable2">
    <w:name w:val="Plain Table 2"/>
    <w:basedOn w:val="TableNormal"/>
    <w:uiPriority w:val="42"/>
    <w:rsid w:val="00A64B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C66C3"/>
    <w:rPr>
      <w:color w:val="0563C1" w:themeColor="hyperlink"/>
      <w:u w:val="single"/>
    </w:rPr>
  </w:style>
  <w:style w:type="character" w:customStyle="1" w:styleId="UnresolvedMention">
    <w:name w:val="Unresolved Mention"/>
    <w:basedOn w:val="DefaultParagraphFont"/>
    <w:uiPriority w:val="99"/>
    <w:semiHidden/>
    <w:unhideWhenUsed/>
    <w:rsid w:val="005C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wens@snowsfields.southwark.sch.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thebridgesfederation.org.uk"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bridgesfederation.org.u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B7B1-1B45-4310-B66A-6583AABA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purl.org/dc/elements/1.1/"/>
    <ds:schemaRef ds:uri="http://purl.org/dc/terms/"/>
    <ds:schemaRef ds:uri="http://schemas.openxmlformats.org/package/2006/metadata/core-properties"/>
    <ds:schemaRef ds:uri="3979d551-b1e9-4393-9a80-6905dbef03e4"/>
    <ds:schemaRef ds:uri="http://purl.org/dc/dcmitype/"/>
    <ds:schemaRef ds:uri="e72d6f73-b81c-4c48-bf99-57c4684e42bb"/>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A40734D7-CE71-4D4D-96EC-17554FCB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9097</Words>
  <Characters>47504</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4</cp:revision>
  <cp:lastPrinted>2018-02-27T15:25:00Z</cp:lastPrinted>
  <dcterms:created xsi:type="dcterms:W3CDTF">2025-09-03T11:52:00Z</dcterms:created>
  <dcterms:modified xsi:type="dcterms:W3CDTF">2025-09-03T14:24:00Z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GrammarlyDocumentId">
    <vt:lpwstr>11b5338fb32c673ba15ee92329445a7991e17dc3b85fab1461a219df00d04636</vt:lpwstr>
  </property>
  <property fmtid="{D5CDD505-2E9C-101B-9397-08002B2CF9AE}" pid="5" name="Order">
    <vt:r8>903000</vt:r8>
  </property>
  <property fmtid="{D5CDD505-2E9C-101B-9397-08002B2CF9AE}" pid="6" name="_ExtendedDescription">
    <vt:lpwstr/>
  </property>
  <property fmtid="{D5CDD505-2E9C-101B-9397-08002B2CF9AE}" pid="7" name="ComplianceAssetId">
    <vt:lpwstr/>
  </property>
  <property fmtid="{D5CDD505-2E9C-101B-9397-08002B2CF9AE}" pid="8" name="TriggerFlowInfo">
    <vt:lpwstr/>
  </property>
</Properties>
</file>